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654C5635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155E24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155E24">
        <w:rPr>
          <w:rFonts w:hint="eastAsia"/>
          <w:kern w:val="0"/>
          <w:sz w:val="24"/>
          <w:szCs w:val="24"/>
          <w:fitText w:val="1680" w:id="-443288320"/>
        </w:rPr>
        <w:t>名</w:t>
      </w:r>
      <w:r w:rsidR="00155E24">
        <w:rPr>
          <w:rFonts w:hint="eastAsia"/>
          <w:kern w:val="0"/>
          <w:sz w:val="24"/>
          <w:szCs w:val="24"/>
        </w:rPr>
        <w:t xml:space="preserve">　三重城小船溜北側防風柵修繕工事（</w:t>
      </w:r>
      <w:r w:rsidR="00155E24">
        <w:rPr>
          <w:rFonts w:hint="eastAsia"/>
          <w:kern w:val="0"/>
          <w:sz w:val="24"/>
          <w:szCs w:val="24"/>
        </w:rPr>
        <w:t>R6-11</w:t>
      </w:r>
      <w:r w:rsidR="00155E24">
        <w:rPr>
          <w:rFonts w:hint="eastAsia"/>
          <w:kern w:val="0"/>
          <w:sz w:val="24"/>
          <w:szCs w:val="24"/>
        </w:rPr>
        <w:t>）</w:t>
      </w:r>
    </w:p>
    <w:p w14:paraId="7C5CCF66" w14:textId="06D8A450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155E24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155E24">
        <w:rPr>
          <w:rFonts w:hint="eastAsia"/>
          <w:kern w:val="0"/>
          <w:sz w:val="24"/>
          <w:szCs w:val="24"/>
          <w:fitText w:val="1680" w:id="-443288319"/>
        </w:rPr>
        <w:t>所</w:t>
      </w:r>
      <w:r w:rsidR="00155E24">
        <w:rPr>
          <w:rFonts w:hint="eastAsia"/>
          <w:kern w:val="0"/>
          <w:sz w:val="24"/>
          <w:szCs w:val="24"/>
        </w:rPr>
        <w:t xml:space="preserve">　那覇港那覇ふ頭地区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155E24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55A8D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437A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2015-11-06T00:11:00Z</cp:lastPrinted>
  <dcterms:created xsi:type="dcterms:W3CDTF">2015-02-19T02:23:00Z</dcterms:created>
  <dcterms:modified xsi:type="dcterms:W3CDTF">2024-11-26T02:12:00Z</dcterms:modified>
</cp:coreProperties>
</file>