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10CE6F74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4C386C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4C386C">
        <w:rPr>
          <w:rFonts w:hint="eastAsia"/>
          <w:kern w:val="0"/>
          <w:sz w:val="24"/>
          <w:szCs w:val="24"/>
          <w:fitText w:val="1680" w:id="-443288320"/>
        </w:rPr>
        <w:t>名</w:t>
      </w:r>
      <w:r w:rsidR="004C386C">
        <w:rPr>
          <w:rFonts w:hint="eastAsia"/>
          <w:sz w:val="24"/>
          <w:szCs w:val="24"/>
        </w:rPr>
        <w:t xml:space="preserve">　</w:t>
      </w:r>
      <w:r w:rsidR="004C386C" w:rsidRPr="004C386C">
        <w:rPr>
          <w:rFonts w:hint="eastAsia"/>
          <w:sz w:val="24"/>
          <w:szCs w:val="24"/>
        </w:rPr>
        <w:t>浦添ふ頭岸壁エプロン改修工事</w:t>
      </w:r>
      <w:r w:rsidR="004C386C" w:rsidRPr="004C386C">
        <w:rPr>
          <w:rFonts w:hint="eastAsia"/>
          <w:sz w:val="24"/>
          <w:szCs w:val="24"/>
        </w:rPr>
        <w:t>(R5)</w:t>
      </w:r>
    </w:p>
    <w:p w14:paraId="7C5CCF66" w14:textId="384EDD9E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4C386C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4C386C">
        <w:rPr>
          <w:rFonts w:hint="eastAsia"/>
          <w:kern w:val="0"/>
          <w:sz w:val="24"/>
          <w:szCs w:val="24"/>
          <w:fitText w:val="1680" w:id="-443288319"/>
        </w:rPr>
        <w:t>所</w:t>
      </w:r>
      <w:r w:rsidR="004C386C">
        <w:rPr>
          <w:rFonts w:hint="eastAsia"/>
          <w:kern w:val="0"/>
          <w:sz w:val="24"/>
          <w:szCs w:val="24"/>
        </w:rPr>
        <w:t xml:space="preserve">　</w:t>
      </w:r>
      <w:r w:rsidR="004C386C" w:rsidRPr="004C386C">
        <w:rPr>
          <w:rFonts w:hint="eastAsia"/>
          <w:kern w:val="0"/>
          <w:sz w:val="24"/>
          <w:szCs w:val="24"/>
        </w:rPr>
        <w:t>那覇港浦添ふ頭地区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4C386C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2023-12-13T04:56:00Z</cp:lastPrinted>
  <dcterms:created xsi:type="dcterms:W3CDTF">2015-02-19T02:23:00Z</dcterms:created>
  <dcterms:modified xsi:type="dcterms:W3CDTF">2023-12-13T04:56:00Z</dcterms:modified>
</cp:coreProperties>
</file>