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9366" w14:textId="4E9A5B17" w:rsidR="00525AED" w:rsidRDefault="00085246" w:rsidP="001957AD">
      <w:pPr>
        <w:jc w:val="right"/>
        <w:rPr>
          <w:sz w:val="24"/>
        </w:rPr>
      </w:pPr>
      <w:r>
        <w:rPr>
          <w:rFonts w:hint="eastAsia"/>
          <w:sz w:val="24"/>
        </w:rPr>
        <w:t>令和</w:t>
      </w:r>
      <w:r w:rsidR="0073427E">
        <w:rPr>
          <w:rFonts w:hint="eastAsia"/>
          <w:sz w:val="24"/>
        </w:rPr>
        <w:t xml:space="preserve">　</w:t>
      </w:r>
      <w:r w:rsidR="00A36027">
        <w:rPr>
          <w:sz w:val="24"/>
        </w:rPr>
        <w:t>年</w:t>
      </w:r>
      <w:r w:rsidR="0073427E">
        <w:rPr>
          <w:rFonts w:hint="eastAsia"/>
          <w:sz w:val="24"/>
        </w:rPr>
        <w:t xml:space="preserve">　</w:t>
      </w:r>
      <w:r w:rsidR="00A36027">
        <w:rPr>
          <w:sz w:val="24"/>
        </w:rPr>
        <w:t>月</w:t>
      </w:r>
      <w:r w:rsidR="0073427E">
        <w:rPr>
          <w:rFonts w:hint="eastAsia"/>
          <w:sz w:val="24"/>
        </w:rPr>
        <w:t xml:space="preserve">　</w:t>
      </w:r>
      <w:r w:rsidR="00A36027">
        <w:rPr>
          <w:sz w:val="24"/>
        </w:rPr>
        <w:t>日</w:t>
      </w:r>
    </w:p>
    <w:p w14:paraId="2FBA6B66" w14:textId="77777777" w:rsidR="00525AED" w:rsidRDefault="00525AED" w:rsidP="00E07B6E">
      <w:pPr>
        <w:rPr>
          <w:sz w:val="24"/>
        </w:rPr>
      </w:pPr>
    </w:p>
    <w:p w14:paraId="1DB6FC81" w14:textId="77777777" w:rsidR="00E07B6E" w:rsidRPr="00525AED" w:rsidRDefault="00E07B6E" w:rsidP="00E07B6E">
      <w:pPr>
        <w:rPr>
          <w:sz w:val="24"/>
        </w:rPr>
      </w:pPr>
      <w:r w:rsidRPr="00525AED">
        <w:rPr>
          <w:rFonts w:hint="eastAsia"/>
          <w:sz w:val="24"/>
        </w:rPr>
        <w:t>那覇港管理組合</w:t>
      </w:r>
      <w:r w:rsidR="00203BF1" w:rsidRPr="00525AED">
        <w:rPr>
          <w:rFonts w:hint="eastAsia"/>
          <w:sz w:val="24"/>
        </w:rPr>
        <w:t>管理者</w:t>
      </w:r>
      <w:r w:rsidR="00203BF1" w:rsidRPr="00525AED">
        <w:rPr>
          <w:sz w:val="24"/>
        </w:rPr>
        <w:t xml:space="preserve">　殿</w:t>
      </w:r>
    </w:p>
    <w:p w14:paraId="100194AE" w14:textId="77777777" w:rsidR="00E07B6E" w:rsidRPr="00525AED" w:rsidRDefault="00E07B6E" w:rsidP="00E07B6E">
      <w:pPr>
        <w:rPr>
          <w:sz w:val="24"/>
        </w:rPr>
      </w:pPr>
      <w:r w:rsidRPr="00525AED">
        <w:rPr>
          <w:sz w:val="24"/>
        </w:rPr>
        <w:t xml:space="preserve"> </w:t>
      </w:r>
    </w:p>
    <w:p w14:paraId="27B18EB2" w14:textId="77777777" w:rsidR="00003DF8" w:rsidRPr="00525AED" w:rsidRDefault="00E07B6E" w:rsidP="00525AED">
      <w:pPr>
        <w:jc w:val="right"/>
        <w:rPr>
          <w:sz w:val="24"/>
        </w:rPr>
      </w:pPr>
      <w:r w:rsidRPr="00525AED">
        <w:rPr>
          <w:sz w:val="24"/>
        </w:rPr>
        <w:t xml:space="preserve"> </w:t>
      </w:r>
      <w:r w:rsidRPr="00525AED">
        <w:rPr>
          <w:rFonts w:hint="eastAsia"/>
          <w:sz w:val="24"/>
        </w:rPr>
        <w:t>○○○○○株式会社</w:t>
      </w:r>
    </w:p>
    <w:p w14:paraId="61BC1CB0" w14:textId="77777777" w:rsidR="00E07B6E" w:rsidRPr="00525AED" w:rsidRDefault="00E07B6E" w:rsidP="00525AED">
      <w:pPr>
        <w:jc w:val="right"/>
        <w:rPr>
          <w:sz w:val="24"/>
        </w:rPr>
      </w:pPr>
      <w:r w:rsidRPr="00525AED">
        <w:rPr>
          <w:sz w:val="24"/>
        </w:rPr>
        <w:t xml:space="preserve"> </w:t>
      </w:r>
      <w:r w:rsidRPr="00525AED">
        <w:rPr>
          <w:rFonts w:hint="eastAsia"/>
          <w:sz w:val="24"/>
        </w:rPr>
        <w:t>代表取締役社長</w:t>
      </w:r>
      <w:r w:rsidRPr="00525AED">
        <w:rPr>
          <w:sz w:val="24"/>
        </w:rPr>
        <w:t xml:space="preserve">   </w:t>
      </w:r>
      <w:r w:rsidRPr="00525AED">
        <w:rPr>
          <w:rFonts w:hint="eastAsia"/>
          <w:sz w:val="24"/>
        </w:rPr>
        <w:t>○</w:t>
      </w:r>
      <w:r w:rsidRPr="00525AED">
        <w:rPr>
          <w:sz w:val="24"/>
        </w:rPr>
        <w:t xml:space="preserve"> </w:t>
      </w:r>
      <w:r w:rsidRPr="00525AED">
        <w:rPr>
          <w:rFonts w:hint="eastAsia"/>
          <w:sz w:val="24"/>
        </w:rPr>
        <w:t>○</w:t>
      </w:r>
      <w:r w:rsidRPr="00525AED">
        <w:rPr>
          <w:sz w:val="24"/>
        </w:rPr>
        <w:t xml:space="preserve"> </w:t>
      </w:r>
      <w:r w:rsidRPr="00525AED">
        <w:rPr>
          <w:rFonts w:hint="eastAsia"/>
          <w:sz w:val="24"/>
        </w:rPr>
        <w:t>○</w:t>
      </w:r>
      <w:r w:rsidRPr="00525AED">
        <w:rPr>
          <w:sz w:val="24"/>
        </w:rPr>
        <w:t xml:space="preserve"> </w:t>
      </w:r>
      <w:r w:rsidRPr="00525AED">
        <w:rPr>
          <w:rFonts w:hint="eastAsia"/>
          <w:sz w:val="24"/>
        </w:rPr>
        <w:t>○</w:t>
      </w:r>
      <w:r w:rsidRPr="00525AED">
        <w:rPr>
          <w:sz w:val="24"/>
        </w:rPr>
        <w:t xml:space="preserve">  </w:t>
      </w:r>
      <w:r w:rsidRPr="00525AED">
        <w:rPr>
          <w:rFonts w:hint="eastAsia"/>
          <w:sz w:val="24"/>
        </w:rPr>
        <w:t>㊞</w:t>
      </w:r>
      <w:r w:rsidRPr="00525AED">
        <w:rPr>
          <w:sz w:val="24"/>
        </w:rPr>
        <w:t xml:space="preserve"> </w:t>
      </w:r>
    </w:p>
    <w:p w14:paraId="08A58237" w14:textId="77777777" w:rsidR="00E07B6E" w:rsidRPr="00525AED" w:rsidRDefault="00E07B6E" w:rsidP="00E07B6E">
      <w:pPr>
        <w:rPr>
          <w:sz w:val="24"/>
        </w:rPr>
      </w:pPr>
      <w:r w:rsidRPr="00525AED">
        <w:rPr>
          <w:sz w:val="24"/>
        </w:rPr>
        <w:t xml:space="preserve"> </w:t>
      </w:r>
    </w:p>
    <w:p w14:paraId="508133EC" w14:textId="77777777" w:rsidR="00E07B6E" w:rsidRPr="00525AED" w:rsidRDefault="00E07B6E" w:rsidP="00E07B6E">
      <w:pPr>
        <w:rPr>
          <w:sz w:val="24"/>
        </w:rPr>
      </w:pPr>
      <w:r w:rsidRPr="00525AED">
        <w:rPr>
          <w:sz w:val="24"/>
        </w:rPr>
        <w:t xml:space="preserve"> </w:t>
      </w:r>
    </w:p>
    <w:p w14:paraId="07B1CA91" w14:textId="77777777" w:rsidR="00E07B6E" w:rsidRPr="00525AED" w:rsidRDefault="00E07B6E" w:rsidP="00E07B6E">
      <w:pPr>
        <w:rPr>
          <w:sz w:val="24"/>
        </w:rPr>
      </w:pPr>
      <w:r w:rsidRPr="00525AED">
        <w:rPr>
          <w:sz w:val="24"/>
        </w:rPr>
        <w:t xml:space="preserve"> </w:t>
      </w:r>
    </w:p>
    <w:p w14:paraId="4AB4CA62" w14:textId="55AED86C" w:rsidR="00E07B6E" w:rsidRPr="00525AED" w:rsidRDefault="006B7614" w:rsidP="00E07B6E">
      <w:pPr>
        <w:jc w:val="center"/>
        <w:rPr>
          <w:sz w:val="24"/>
        </w:rPr>
      </w:pPr>
      <w:r>
        <w:rPr>
          <w:rFonts w:hint="eastAsia"/>
          <w:sz w:val="24"/>
        </w:rPr>
        <w:t>令和</w:t>
      </w:r>
      <w:r w:rsidR="002B21E2">
        <w:rPr>
          <w:rFonts w:hint="eastAsia"/>
          <w:sz w:val="24"/>
        </w:rPr>
        <w:t>７</w:t>
      </w:r>
      <w:r w:rsidR="00E07B6E" w:rsidRPr="00525AED">
        <w:rPr>
          <w:rFonts w:hint="eastAsia"/>
          <w:sz w:val="24"/>
        </w:rPr>
        <w:t>年度　那覇港</w:t>
      </w:r>
      <w:r w:rsidR="00F91CB7">
        <w:rPr>
          <w:rFonts w:hint="eastAsia"/>
          <w:sz w:val="24"/>
        </w:rPr>
        <w:t>新規航路誘致促進事業</w:t>
      </w:r>
      <w:r w:rsidR="005F7A31">
        <w:rPr>
          <w:rFonts w:hint="eastAsia"/>
          <w:sz w:val="24"/>
        </w:rPr>
        <w:t>に</w:t>
      </w:r>
      <w:r w:rsidR="005F7A31">
        <w:rPr>
          <w:sz w:val="24"/>
        </w:rPr>
        <w:t>関する</w:t>
      </w:r>
      <w:r w:rsidR="00E07B6E" w:rsidRPr="00525AED">
        <w:rPr>
          <w:rFonts w:hint="eastAsia"/>
          <w:sz w:val="24"/>
        </w:rPr>
        <w:t>同意書</w:t>
      </w:r>
    </w:p>
    <w:p w14:paraId="14C4E3CD" w14:textId="77777777" w:rsidR="00E07B6E" w:rsidRPr="00525AED" w:rsidRDefault="00E07B6E" w:rsidP="00E07B6E">
      <w:pPr>
        <w:rPr>
          <w:sz w:val="24"/>
        </w:rPr>
      </w:pPr>
      <w:r w:rsidRPr="00525AED">
        <w:rPr>
          <w:sz w:val="24"/>
        </w:rPr>
        <w:t xml:space="preserve"> </w:t>
      </w:r>
    </w:p>
    <w:p w14:paraId="6063ECEA" w14:textId="77777777" w:rsidR="00E07B6E" w:rsidRPr="00525AED" w:rsidRDefault="00E07B6E" w:rsidP="00E07B6E">
      <w:pPr>
        <w:rPr>
          <w:sz w:val="24"/>
        </w:rPr>
      </w:pPr>
      <w:r w:rsidRPr="00525AED">
        <w:rPr>
          <w:sz w:val="24"/>
        </w:rPr>
        <w:t xml:space="preserve"> </w:t>
      </w:r>
    </w:p>
    <w:p w14:paraId="7484A4BF" w14:textId="1876856B" w:rsidR="00E07B6E" w:rsidRPr="00525AED" w:rsidRDefault="00E07B6E" w:rsidP="00E07B6E">
      <w:pPr>
        <w:rPr>
          <w:sz w:val="24"/>
        </w:rPr>
      </w:pPr>
      <w:r w:rsidRPr="00525AED">
        <w:rPr>
          <w:rFonts w:hint="eastAsia"/>
          <w:sz w:val="24"/>
        </w:rPr>
        <w:t xml:space="preserve">  </w:t>
      </w:r>
      <w:r w:rsidRPr="00525AED">
        <w:rPr>
          <w:rFonts w:hint="eastAsia"/>
          <w:sz w:val="24"/>
        </w:rPr>
        <w:t>〇〇株式会社（以下「当社」）は、那覇港管理組合（以下「</w:t>
      </w:r>
      <w:r w:rsidRPr="00525AED">
        <w:rPr>
          <w:rFonts w:hint="eastAsia"/>
          <w:sz w:val="24"/>
        </w:rPr>
        <w:t>NPA</w:t>
      </w:r>
      <w:r w:rsidRPr="00525AED">
        <w:rPr>
          <w:rFonts w:hint="eastAsia"/>
          <w:sz w:val="24"/>
        </w:rPr>
        <w:t>」）</w:t>
      </w:r>
      <w:r w:rsidRPr="00525AED">
        <w:rPr>
          <w:rFonts w:hint="eastAsia"/>
          <w:sz w:val="24"/>
        </w:rPr>
        <w:t xml:space="preserve"> </w:t>
      </w:r>
      <w:r w:rsidRPr="00525AED">
        <w:rPr>
          <w:rFonts w:hint="eastAsia"/>
          <w:sz w:val="24"/>
        </w:rPr>
        <w:t>が実施する那覇港</w:t>
      </w:r>
      <w:r w:rsidR="00F91CB7">
        <w:rPr>
          <w:rFonts w:hint="eastAsia"/>
          <w:sz w:val="24"/>
        </w:rPr>
        <w:t>新規航路誘致促進事業</w:t>
      </w:r>
      <w:r w:rsidR="00BE04B0" w:rsidRPr="00525AED">
        <w:rPr>
          <w:rFonts w:hint="eastAsia"/>
          <w:sz w:val="24"/>
        </w:rPr>
        <w:t>補助金</w:t>
      </w:r>
      <w:r w:rsidR="00BE04B0" w:rsidRPr="00525AED">
        <w:rPr>
          <w:sz w:val="24"/>
        </w:rPr>
        <w:t>交付決定にあたり</w:t>
      </w:r>
      <w:r w:rsidRPr="00525AED">
        <w:rPr>
          <w:rFonts w:hint="eastAsia"/>
          <w:sz w:val="24"/>
        </w:rPr>
        <w:t>、下記の事項に同意</w:t>
      </w:r>
      <w:r w:rsidR="00303DE7">
        <w:rPr>
          <w:rFonts w:hint="eastAsia"/>
          <w:sz w:val="24"/>
        </w:rPr>
        <w:t>する。</w:t>
      </w:r>
      <w:r w:rsidRPr="00525AED">
        <w:rPr>
          <w:rFonts w:hint="eastAsia"/>
          <w:sz w:val="24"/>
        </w:rPr>
        <w:t xml:space="preserve"> </w:t>
      </w:r>
    </w:p>
    <w:p w14:paraId="1FB12821" w14:textId="77777777" w:rsidR="00E07B6E" w:rsidRPr="00525AED" w:rsidRDefault="00E07B6E" w:rsidP="00E07B6E">
      <w:pPr>
        <w:rPr>
          <w:sz w:val="24"/>
        </w:rPr>
      </w:pPr>
      <w:r w:rsidRPr="00525AED">
        <w:rPr>
          <w:sz w:val="24"/>
        </w:rPr>
        <w:t xml:space="preserve"> </w:t>
      </w:r>
    </w:p>
    <w:p w14:paraId="6A5D2D76" w14:textId="77777777" w:rsidR="00E07B6E" w:rsidRPr="00525AED" w:rsidRDefault="00E07B6E" w:rsidP="00003DF8">
      <w:pPr>
        <w:jc w:val="center"/>
        <w:rPr>
          <w:sz w:val="24"/>
        </w:rPr>
      </w:pPr>
      <w:r w:rsidRPr="00525AED">
        <w:rPr>
          <w:rFonts w:hint="eastAsia"/>
          <w:sz w:val="24"/>
        </w:rPr>
        <w:t>記</w:t>
      </w:r>
    </w:p>
    <w:p w14:paraId="13A5FFE8" w14:textId="77777777" w:rsidR="00E07B6E" w:rsidRPr="00525AED" w:rsidRDefault="00E07B6E" w:rsidP="00E07B6E">
      <w:pPr>
        <w:rPr>
          <w:sz w:val="24"/>
        </w:rPr>
      </w:pPr>
      <w:r w:rsidRPr="00525AED">
        <w:rPr>
          <w:sz w:val="24"/>
        </w:rPr>
        <w:t xml:space="preserve"> </w:t>
      </w:r>
    </w:p>
    <w:p w14:paraId="62571A4E" w14:textId="27C34BBD" w:rsidR="00951A8B" w:rsidRDefault="00E07B6E" w:rsidP="001957AD">
      <w:pPr>
        <w:ind w:left="809" w:hangingChars="337" w:hanging="809"/>
        <w:rPr>
          <w:sz w:val="24"/>
        </w:rPr>
      </w:pPr>
      <w:r w:rsidRPr="00525AED">
        <w:rPr>
          <w:rFonts w:hint="eastAsia"/>
          <w:sz w:val="24"/>
        </w:rPr>
        <w:t>第１条</w:t>
      </w:r>
      <w:r w:rsidRPr="00525AED">
        <w:rPr>
          <w:rFonts w:hint="eastAsia"/>
          <w:sz w:val="24"/>
        </w:rPr>
        <w:t xml:space="preserve"> </w:t>
      </w:r>
      <w:r w:rsidRPr="00525AED">
        <w:rPr>
          <w:rFonts w:hint="eastAsia"/>
          <w:sz w:val="24"/>
        </w:rPr>
        <w:t>当社は、</w:t>
      </w:r>
      <w:r w:rsidR="00BE04B0" w:rsidRPr="00525AED">
        <w:rPr>
          <w:rFonts w:hint="eastAsia"/>
          <w:sz w:val="24"/>
        </w:rPr>
        <w:t>那覇港</w:t>
      </w:r>
      <w:r w:rsidR="00F91CB7">
        <w:rPr>
          <w:rFonts w:hint="eastAsia"/>
          <w:sz w:val="24"/>
        </w:rPr>
        <w:t>新規航路誘致促進事業</w:t>
      </w:r>
      <w:r w:rsidR="00BE04B0" w:rsidRPr="00525AED">
        <w:rPr>
          <w:rFonts w:hint="eastAsia"/>
          <w:sz w:val="24"/>
        </w:rPr>
        <w:t>補助金交付要綱</w:t>
      </w:r>
      <w:r w:rsidR="00BE04B0" w:rsidRPr="00525AED">
        <w:rPr>
          <w:sz w:val="24"/>
        </w:rPr>
        <w:t>（以下、</w:t>
      </w:r>
      <w:r w:rsidR="00BE04B0" w:rsidRPr="00525AED">
        <w:rPr>
          <w:rFonts w:hint="eastAsia"/>
          <w:sz w:val="24"/>
        </w:rPr>
        <w:t>補助金</w:t>
      </w:r>
      <w:r w:rsidR="00BE04B0" w:rsidRPr="00525AED">
        <w:rPr>
          <w:sz w:val="24"/>
        </w:rPr>
        <w:t>交付要綱</w:t>
      </w:r>
      <w:r w:rsidR="005B6E0C">
        <w:rPr>
          <w:rFonts w:hint="eastAsia"/>
          <w:sz w:val="24"/>
        </w:rPr>
        <w:t>という。</w:t>
      </w:r>
      <w:r w:rsidR="00BE04B0" w:rsidRPr="00525AED">
        <w:rPr>
          <w:sz w:val="24"/>
        </w:rPr>
        <w:t>）</w:t>
      </w:r>
      <w:r w:rsidR="005B6E0C">
        <w:rPr>
          <w:rFonts w:hint="eastAsia"/>
          <w:sz w:val="24"/>
        </w:rPr>
        <w:t>及び那覇港</w:t>
      </w:r>
      <w:r w:rsidR="00F91CB7">
        <w:rPr>
          <w:rFonts w:hint="eastAsia"/>
          <w:sz w:val="24"/>
        </w:rPr>
        <w:t>新規航路誘致促進事業</w:t>
      </w:r>
      <w:r w:rsidR="005B6E0C">
        <w:rPr>
          <w:rFonts w:hint="eastAsia"/>
          <w:sz w:val="24"/>
        </w:rPr>
        <w:t>公募要項（以下、公募要項という。）</w:t>
      </w:r>
      <w:r w:rsidR="00951A8B">
        <w:rPr>
          <w:rFonts w:hint="eastAsia"/>
          <w:sz w:val="24"/>
        </w:rPr>
        <w:t>の内容</w:t>
      </w:r>
      <w:r w:rsidR="00951A8B">
        <w:rPr>
          <w:sz w:val="24"/>
        </w:rPr>
        <w:t>を遵守</w:t>
      </w:r>
      <w:r w:rsidR="000F25F5">
        <w:rPr>
          <w:rFonts w:hint="eastAsia"/>
          <w:sz w:val="24"/>
        </w:rPr>
        <w:t>する</w:t>
      </w:r>
      <w:r w:rsidR="00951A8B">
        <w:rPr>
          <w:sz w:val="24"/>
        </w:rPr>
        <w:t>。</w:t>
      </w:r>
    </w:p>
    <w:p w14:paraId="429916ED" w14:textId="77777777" w:rsidR="00E07B6E" w:rsidRPr="00525AED" w:rsidRDefault="00951A8B" w:rsidP="001957AD">
      <w:pPr>
        <w:ind w:leftChars="229" w:left="851" w:hangingChars="154" w:hanging="370"/>
        <w:rPr>
          <w:sz w:val="24"/>
        </w:rPr>
      </w:pPr>
      <w:r>
        <w:rPr>
          <w:rFonts w:hint="eastAsia"/>
          <w:sz w:val="24"/>
        </w:rPr>
        <w:t>２</w:t>
      </w:r>
      <w:r>
        <w:rPr>
          <w:rFonts w:hint="eastAsia"/>
          <w:sz w:val="24"/>
        </w:rPr>
        <w:t xml:space="preserve"> </w:t>
      </w:r>
      <w:r>
        <w:rPr>
          <w:sz w:val="24"/>
        </w:rPr>
        <w:t>補助金交付要綱及び公募要項</w:t>
      </w:r>
      <w:r>
        <w:rPr>
          <w:rFonts w:hint="eastAsia"/>
          <w:sz w:val="24"/>
        </w:rPr>
        <w:t>に基づき</w:t>
      </w:r>
      <w:r>
        <w:rPr>
          <w:sz w:val="24"/>
        </w:rPr>
        <w:t>提出した補助金</w:t>
      </w:r>
      <w:r>
        <w:rPr>
          <w:rFonts w:hint="eastAsia"/>
          <w:sz w:val="24"/>
        </w:rPr>
        <w:t>交付</w:t>
      </w:r>
      <w:r>
        <w:rPr>
          <w:sz w:val="24"/>
        </w:rPr>
        <w:t>申請書（補助事業の実施に関する計画等）</w:t>
      </w:r>
      <w:r>
        <w:rPr>
          <w:rFonts w:hint="eastAsia"/>
          <w:sz w:val="24"/>
        </w:rPr>
        <w:t>等</w:t>
      </w:r>
      <w:r>
        <w:rPr>
          <w:sz w:val="24"/>
        </w:rPr>
        <w:t>に従って</w:t>
      </w:r>
      <w:r w:rsidR="00BE04B0" w:rsidRPr="00525AED">
        <w:rPr>
          <w:rFonts w:hint="eastAsia"/>
          <w:sz w:val="24"/>
        </w:rPr>
        <w:t>補助</w:t>
      </w:r>
      <w:r w:rsidR="00E07B6E" w:rsidRPr="00525AED">
        <w:rPr>
          <w:rFonts w:hint="eastAsia"/>
          <w:sz w:val="24"/>
        </w:rPr>
        <w:t>事業を実施する。</w:t>
      </w:r>
      <w:r w:rsidR="00E07B6E" w:rsidRPr="00525AED">
        <w:rPr>
          <w:rFonts w:hint="eastAsia"/>
          <w:sz w:val="24"/>
        </w:rPr>
        <w:t xml:space="preserve"> </w:t>
      </w:r>
    </w:p>
    <w:p w14:paraId="06114DDB" w14:textId="77777777" w:rsidR="00E07B6E" w:rsidRPr="00525AED" w:rsidRDefault="00E07B6E" w:rsidP="00E07B6E">
      <w:pPr>
        <w:rPr>
          <w:sz w:val="24"/>
        </w:rPr>
      </w:pPr>
      <w:r w:rsidRPr="00525AED">
        <w:rPr>
          <w:sz w:val="24"/>
        </w:rPr>
        <w:t xml:space="preserve"> </w:t>
      </w:r>
    </w:p>
    <w:p w14:paraId="60E4702C" w14:textId="77777777" w:rsidR="00E07B6E" w:rsidRPr="00525AED" w:rsidRDefault="00E07B6E" w:rsidP="005B6E0C">
      <w:pPr>
        <w:ind w:left="850" w:hangingChars="354" w:hanging="850"/>
        <w:rPr>
          <w:sz w:val="24"/>
        </w:rPr>
      </w:pPr>
      <w:r w:rsidRPr="00525AED">
        <w:rPr>
          <w:rFonts w:hint="eastAsia"/>
          <w:sz w:val="24"/>
        </w:rPr>
        <w:t>第２条</w:t>
      </w:r>
      <w:r w:rsidRPr="00525AED">
        <w:rPr>
          <w:rFonts w:hint="eastAsia"/>
          <w:sz w:val="24"/>
        </w:rPr>
        <w:t xml:space="preserve"> </w:t>
      </w:r>
      <w:r w:rsidRPr="00525AED">
        <w:rPr>
          <w:rFonts w:hint="eastAsia"/>
          <w:sz w:val="24"/>
        </w:rPr>
        <w:t>当社は</w:t>
      </w:r>
      <w:r w:rsidRPr="00525AED">
        <w:rPr>
          <w:rFonts w:hint="eastAsia"/>
          <w:sz w:val="24"/>
        </w:rPr>
        <w:t>NPA</w:t>
      </w:r>
      <w:r w:rsidRPr="00525AED">
        <w:rPr>
          <w:rFonts w:hint="eastAsia"/>
          <w:sz w:val="24"/>
        </w:rPr>
        <w:t>に対し、</w:t>
      </w:r>
      <w:r w:rsidR="00BE04B0" w:rsidRPr="00525AED">
        <w:rPr>
          <w:rFonts w:hint="eastAsia"/>
          <w:sz w:val="24"/>
        </w:rPr>
        <w:t>補助</w:t>
      </w:r>
      <w:r w:rsidRPr="00525AED">
        <w:rPr>
          <w:rFonts w:hint="eastAsia"/>
          <w:sz w:val="24"/>
        </w:rPr>
        <w:t>金以外の報酬、費用その他一切の金銭を請求しない。</w:t>
      </w:r>
      <w:r w:rsidRPr="00525AED">
        <w:rPr>
          <w:rFonts w:hint="eastAsia"/>
          <w:sz w:val="24"/>
        </w:rPr>
        <w:t xml:space="preserve"> </w:t>
      </w:r>
    </w:p>
    <w:p w14:paraId="36B028DE" w14:textId="77777777" w:rsidR="00FC11D2" w:rsidRPr="00525AED" w:rsidRDefault="00E07B6E" w:rsidP="00E07B6E">
      <w:pPr>
        <w:rPr>
          <w:sz w:val="24"/>
        </w:rPr>
      </w:pPr>
      <w:r w:rsidRPr="00525AED">
        <w:rPr>
          <w:sz w:val="24"/>
        </w:rPr>
        <w:t xml:space="preserve"> </w:t>
      </w:r>
    </w:p>
    <w:p w14:paraId="1F1CA12B" w14:textId="77777777" w:rsidR="00E07B6E" w:rsidRPr="00525AED" w:rsidRDefault="00E07B6E" w:rsidP="001957AD">
      <w:pPr>
        <w:ind w:left="809" w:hangingChars="337" w:hanging="809"/>
        <w:rPr>
          <w:sz w:val="24"/>
        </w:rPr>
      </w:pPr>
      <w:r w:rsidRPr="00525AED">
        <w:rPr>
          <w:rFonts w:hint="eastAsia"/>
          <w:sz w:val="24"/>
        </w:rPr>
        <w:t>第</w:t>
      </w:r>
      <w:r w:rsidR="00525AED" w:rsidRPr="00525AED">
        <w:rPr>
          <w:rFonts w:hint="eastAsia"/>
          <w:sz w:val="24"/>
        </w:rPr>
        <w:t>３</w:t>
      </w:r>
      <w:r w:rsidRPr="00525AED">
        <w:rPr>
          <w:rFonts w:hint="eastAsia"/>
          <w:sz w:val="24"/>
        </w:rPr>
        <w:t>条</w:t>
      </w:r>
      <w:r w:rsidRPr="00525AED">
        <w:rPr>
          <w:rFonts w:hint="eastAsia"/>
          <w:sz w:val="24"/>
        </w:rPr>
        <w:t xml:space="preserve"> </w:t>
      </w:r>
      <w:r w:rsidRPr="00525AED">
        <w:rPr>
          <w:rFonts w:hint="eastAsia"/>
          <w:sz w:val="24"/>
        </w:rPr>
        <w:t>当社は</w:t>
      </w:r>
      <w:r w:rsidRPr="00525AED">
        <w:rPr>
          <w:rFonts w:hint="eastAsia"/>
          <w:sz w:val="24"/>
        </w:rPr>
        <w:t xml:space="preserve"> NPA</w:t>
      </w:r>
      <w:r w:rsidRPr="00525AED">
        <w:rPr>
          <w:rFonts w:hint="eastAsia"/>
          <w:sz w:val="24"/>
        </w:rPr>
        <w:t>に対し、毎月、事業の実績を客観的に確認できる書類と併せて、所定の書式にて月次報告書を提出する。</w:t>
      </w:r>
      <w:r w:rsidRPr="00525AED">
        <w:rPr>
          <w:rFonts w:hint="eastAsia"/>
          <w:sz w:val="24"/>
        </w:rPr>
        <w:t xml:space="preserve"> </w:t>
      </w:r>
    </w:p>
    <w:p w14:paraId="285FC444" w14:textId="77777777" w:rsidR="00E07B6E" w:rsidRPr="00525AED" w:rsidRDefault="00E07B6E" w:rsidP="00525AED">
      <w:pPr>
        <w:ind w:leftChars="115" w:left="851" w:hangingChars="254" w:hanging="610"/>
        <w:rPr>
          <w:sz w:val="24"/>
        </w:rPr>
      </w:pPr>
      <w:r w:rsidRPr="00525AED">
        <w:rPr>
          <w:rFonts w:hint="eastAsia"/>
          <w:sz w:val="24"/>
        </w:rPr>
        <w:t xml:space="preserve">２　</w:t>
      </w:r>
      <w:r w:rsidR="00525AED">
        <w:rPr>
          <w:rFonts w:hint="eastAsia"/>
          <w:sz w:val="24"/>
        </w:rPr>
        <w:t xml:space="preserve"> </w:t>
      </w:r>
      <w:r w:rsidRPr="00525AED">
        <w:rPr>
          <w:rFonts w:hint="eastAsia"/>
          <w:sz w:val="24"/>
        </w:rPr>
        <w:t>月次報告書の提出期限は、対象月の翌月</w:t>
      </w:r>
      <w:r w:rsidRPr="00525AED">
        <w:rPr>
          <w:rFonts w:hint="eastAsia"/>
          <w:sz w:val="24"/>
        </w:rPr>
        <w:t xml:space="preserve"> 10 </w:t>
      </w:r>
      <w:r w:rsidRPr="00525AED">
        <w:rPr>
          <w:rFonts w:hint="eastAsia"/>
          <w:sz w:val="24"/>
        </w:rPr>
        <w:t>日までとし、</w:t>
      </w:r>
      <w:r w:rsidRPr="00525AED">
        <w:rPr>
          <w:rFonts w:hint="eastAsia"/>
          <w:sz w:val="24"/>
        </w:rPr>
        <w:t xml:space="preserve">10 </w:t>
      </w:r>
      <w:r w:rsidRPr="00525AED">
        <w:rPr>
          <w:rFonts w:hint="eastAsia"/>
          <w:sz w:val="24"/>
        </w:rPr>
        <w:t>日が休日（土・日・祝日）の場合は、その翌営業日までとする。但し、最終月の月次報告書は支援対象期間の最終日までに提出する。</w:t>
      </w:r>
    </w:p>
    <w:p w14:paraId="7CF92FC7" w14:textId="10409AC0" w:rsidR="00E07B6E" w:rsidRPr="00525AED" w:rsidRDefault="00E07B6E" w:rsidP="009A7F97">
      <w:pPr>
        <w:ind w:leftChars="100" w:left="779" w:hangingChars="237" w:hanging="569"/>
        <w:rPr>
          <w:sz w:val="24"/>
        </w:rPr>
      </w:pPr>
      <w:r w:rsidRPr="00525AED">
        <w:rPr>
          <w:rFonts w:hint="eastAsia"/>
          <w:sz w:val="24"/>
        </w:rPr>
        <w:t>３</w:t>
      </w:r>
      <w:r w:rsidRPr="00525AED">
        <w:rPr>
          <w:rFonts w:hint="eastAsia"/>
          <w:sz w:val="24"/>
        </w:rPr>
        <w:t xml:space="preserve">   </w:t>
      </w:r>
      <w:r w:rsidRPr="00525AED">
        <w:rPr>
          <w:rFonts w:hint="eastAsia"/>
          <w:sz w:val="24"/>
        </w:rPr>
        <w:t>当社は</w:t>
      </w:r>
      <w:r w:rsidRPr="00525AED">
        <w:rPr>
          <w:rFonts w:hint="eastAsia"/>
          <w:sz w:val="24"/>
        </w:rPr>
        <w:t>NPA</w:t>
      </w:r>
      <w:r w:rsidRPr="00525AED">
        <w:rPr>
          <w:rFonts w:hint="eastAsia"/>
          <w:sz w:val="24"/>
        </w:rPr>
        <w:t>に対し、</w:t>
      </w:r>
      <w:r w:rsidR="009A7F97">
        <w:rPr>
          <w:rFonts w:hint="eastAsia"/>
          <w:sz w:val="24"/>
        </w:rPr>
        <w:t>所定の書式にて支援対象期間が</w:t>
      </w:r>
      <w:r w:rsidR="00CC13DA">
        <w:rPr>
          <w:rFonts w:hint="eastAsia"/>
          <w:sz w:val="24"/>
        </w:rPr>
        <w:t>６</w:t>
      </w:r>
      <w:r w:rsidR="009A7F97">
        <w:rPr>
          <w:rFonts w:hint="eastAsia"/>
          <w:sz w:val="24"/>
        </w:rPr>
        <w:t>ヶ月を超える場合は、中間月の翌月</w:t>
      </w:r>
      <w:r w:rsidR="009A7F97">
        <w:rPr>
          <w:rFonts w:hint="eastAsia"/>
          <w:sz w:val="24"/>
        </w:rPr>
        <w:t>20</w:t>
      </w:r>
      <w:r w:rsidR="009A7F97">
        <w:rPr>
          <w:rFonts w:hint="eastAsia"/>
          <w:sz w:val="24"/>
        </w:rPr>
        <w:t>日までに中間報告書を、</w:t>
      </w:r>
      <w:r w:rsidRPr="00525AED">
        <w:rPr>
          <w:rFonts w:hint="eastAsia"/>
          <w:sz w:val="24"/>
        </w:rPr>
        <w:t>支援対象期間の最終日までに期末報告書を提出する。</w:t>
      </w:r>
    </w:p>
    <w:p w14:paraId="7EAAE5A4" w14:textId="77777777" w:rsidR="00E07B6E" w:rsidRPr="00525AED" w:rsidRDefault="00E07B6E" w:rsidP="00E07B6E">
      <w:pPr>
        <w:rPr>
          <w:sz w:val="24"/>
        </w:rPr>
      </w:pPr>
      <w:r w:rsidRPr="00525AED">
        <w:rPr>
          <w:sz w:val="24"/>
        </w:rPr>
        <w:t xml:space="preserve"> </w:t>
      </w:r>
    </w:p>
    <w:p w14:paraId="06C23452" w14:textId="56BF515A" w:rsidR="00E07B6E" w:rsidRPr="00525AED" w:rsidRDefault="00E07B6E" w:rsidP="009A7F97">
      <w:pPr>
        <w:ind w:left="972" w:hangingChars="405" w:hanging="972"/>
        <w:rPr>
          <w:sz w:val="24"/>
        </w:rPr>
      </w:pPr>
      <w:r w:rsidRPr="00525AED">
        <w:rPr>
          <w:rFonts w:hint="eastAsia"/>
          <w:sz w:val="24"/>
        </w:rPr>
        <w:t>第</w:t>
      </w:r>
      <w:r w:rsidR="00525AED" w:rsidRPr="00525AED">
        <w:rPr>
          <w:rFonts w:hint="eastAsia"/>
          <w:sz w:val="24"/>
        </w:rPr>
        <w:t>４</w:t>
      </w:r>
      <w:r w:rsidRPr="00525AED">
        <w:rPr>
          <w:rFonts w:hint="eastAsia"/>
          <w:sz w:val="24"/>
        </w:rPr>
        <w:t>条</w:t>
      </w:r>
      <w:r w:rsidR="00CB6A2A" w:rsidRPr="00525AED">
        <w:rPr>
          <w:rFonts w:hint="eastAsia"/>
          <w:sz w:val="24"/>
        </w:rPr>
        <w:t xml:space="preserve"> </w:t>
      </w:r>
      <w:r w:rsidRPr="00525AED">
        <w:rPr>
          <w:rFonts w:hint="eastAsia"/>
          <w:sz w:val="24"/>
        </w:rPr>
        <w:t xml:space="preserve"> </w:t>
      </w:r>
      <w:r w:rsidR="00CB6A2A" w:rsidRPr="00525AED">
        <w:rPr>
          <w:rFonts w:hint="eastAsia"/>
          <w:sz w:val="24"/>
        </w:rPr>
        <w:t>NPA</w:t>
      </w:r>
      <w:r w:rsidRPr="00525AED">
        <w:rPr>
          <w:rFonts w:hint="eastAsia"/>
          <w:sz w:val="24"/>
        </w:rPr>
        <w:t>は当社に対して</w:t>
      </w:r>
      <w:r w:rsidR="00C4050C" w:rsidRPr="00525AED">
        <w:rPr>
          <w:rFonts w:hint="eastAsia"/>
          <w:sz w:val="24"/>
        </w:rPr>
        <w:t>本事業に係るアンケートやヒアリングなどの調査</w:t>
      </w:r>
      <w:r w:rsidR="00A32ABF" w:rsidRPr="00525AED">
        <w:rPr>
          <w:rFonts w:hint="eastAsia"/>
          <w:sz w:val="24"/>
        </w:rPr>
        <w:t>の依頼、</w:t>
      </w:r>
      <w:r w:rsidR="00C4050C" w:rsidRPr="00525AED">
        <w:rPr>
          <w:rFonts w:hint="eastAsia"/>
          <w:sz w:val="24"/>
        </w:rPr>
        <w:t>データや</w:t>
      </w:r>
      <w:r w:rsidRPr="00525AED">
        <w:rPr>
          <w:rFonts w:hint="eastAsia"/>
          <w:sz w:val="24"/>
        </w:rPr>
        <w:t>関連資料の追加提出を求めることがある。当社はこれに対し</w:t>
      </w:r>
      <w:r w:rsidR="00C4050C" w:rsidRPr="00525AED">
        <w:rPr>
          <w:rFonts w:hint="eastAsia"/>
          <w:sz w:val="24"/>
        </w:rPr>
        <w:t>誠意を持って協力し</w:t>
      </w:r>
      <w:r w:rsidRPr="00525AED">
        <w:rPr>
          <w:rFonts w:hint="eastAsia"/>
          <w:sz w:val="24"/>
        </w:rPr>
        <w:t>、できるだけ速やかに回答、提出する。</w:t>
      </w:r>
      <w:r w:rsidRPr="00525AED">
        <w:rPr>
          <w:rFonts w:hint="eastAsia"/>
          <w:sz w:val="24"/>
        </w:rPr>
        <w:t xml:space="preserve"> </w:t>
      </w:r>
    </w:p>
    <w:p w14:paraId="635DD952" w14:textId="77777777" w:rsidR="00E07B6E" w:rsidRPr="00525AED" w:rsidRDefault="00E07B6E" w:rsidP="00525AED">
      <w:pPr>
        <w:ind w:left="850" w:hangingChars="354" w:hanging="850"/>
        <w:rPr>
          <w:sz w:val="24"/>
        </w:rPr>
      </w:pPr>
      <w:r w:rsidRPr="00525AED">
        <w:rPr>
          <w:rFonts w:hint="eastAsia"/>
          <w:sz w:val="24"/>
        </w:rPr>
        <w:t>第</w:t>
      </w:r>
      <w:r w:rsidR="00525AED" w:rsidRPr="00525AED">
        <w:rPr>
          <w:rFonts w:hint="eastAsia"/>
          <w:sz w:val="24"/>
        </w:rPr>
        <w:t>５</w:t>
      </w:r>
      <w:r w:rsidRPr="00525AED">
        <w:rPr>
          <w:rFonts w:hint="eastAsia"/>
          <w:sz w:val="24"/>
        </w:rPr>
        <w:t>条</w:t>
      </w:r>
      <w:r w:rsidRPr="00525AED">
        <w:rPr>
          <w:rFonts w:hint="eastAsia"/>
          <w:sz w:val="24"/>
        </w:rPr>
        <w:t xml:space="preserve"> </w:t>
      </w:r>
      <w:r w:rsidR="00CB6A2A" w:rsidRPr="00525AED">
        <w:rPr>
          <w:rFonts w:hint="eastAsia"/>
          <w:sz w:val="24"/>
        </w:rPr>
        <w:t xml:space="preserve"> NPA</w:t>
      </w:r>
      <w:r w:rsidRPr="00525AED">
        <w:rPr>
          <w:rFonts w:hint="eastAsia"/>
          <w:sz w:val="24"/>
        </w:rPr>
        <w:t>は、当社が提供した支援にかかる書類及び情報について、外部に公開す</w:t>
      </w:r>
      <w:r w:rsidRPr="00525AED">
        <w:rPr>
          <w:rFonts w:hint="eastAsia"/>
          <w:sz w:val="24"/>
        </w:rPr>
        <w:lastRenderedPageBreak/>
        <w:t>る場合には事前に当社へ通知する。但し、法律の定めに基づき、又は権限のある官公署から開示を求められた場合や、弁護士、公認会計士、税理士等、法令上守秘義務を負う者に対して必要最小限の範囲に限って開示するときは、この限りでない。</w:t>
      </w:r>
      <w:r w:rsidRPr="00525AED">
        <w:rPr>
          <w:rFonts w:hint="eastAsia"/>
          <w:sz w:val="24"/>
        </w:rPr>
        <w:t xml:space="preserve"> </w:t>
      </w:r>
    </w:p>
    <w:p w14:paraId="22670D16" w14:textId="77777777" w:rsidR="00E07B6E" w:rsidRPr="00525AED" w:rsidRDefault="00E07B6E" w:rsidP="00E07B6E">
      <w:pPr>
        <w:rPr>
          <w:sz w:val="24"/>
        </w:rPr>
      </w:pPr>
      <w:r w:rsidRPr="00525AED">
        <w:rPr>
          <w:sz w:val="24"/>
        </w:rPr>
        <w:t xml:space="preserve"> </w:t>
      </w:r>
    </w:p>
    <w:p w14:paraId="666DC6DA" w14:textId="77777777" w:rsidR="00E07B6E" w:rsidRPr="00525AED" w:rsidRDefault="00E07B6E" w:rsidP="001957AD">
      <w:pPr>
        <w:ind w:left="972" w:hangingChars="405" w:hanging="972"/>
        <w:rPr>
          <w:sz w:val="24"/>
        </w:rPr>
      </w:pPr>
      <w:r w:rsidRPr="00525AED">
        <w:rPr>
          <w:rFonts w:hint="eastAsia"/>
          <w:sz w:val="24"/>
        </w:rPr>
        <w:t>第</w:t>
      </w:r>
      <w:r w:rsidR="000F25F5">
        <w:rPr>
          <w:rFonts w:hint="eastAsia"/>
          <w:sz w:val="24"/>
        </w:rPr>
        <w:t>６</w:t>
      </w:r>
      <w:r w:rsidRPr="00525AED">
        <w:rPr>
          <w:rFonts w:hint="eastAsia"/>
          <w:sz w:val="24"/>
        </w:rPr>
        <w:t>条</w:t>
      </w:r>
      <w:r w:rsidR="00CB6A2A" w:rsidRPr="00525AED">
        <w:rPr>
          <w:rFonts w:hint="eastAsia"/>
          <w:sz w:val="24"/>
        </w:rPr>
        <w:t xml:space="preserve"> </w:t>
      </w:r>
      <w:r w:rsidRPr="00525AED">
        <w:rPr>
          <w:rFonts w:hint="eastAsia"/>
          <w:sz w:val="24"/>
        </w:rPr>
        <w:t xml:space="preserve"> </w:t>
      </w:r>
      <w:r w:rsidRPr="00525AED">
        <w:rPr>
          <w:rFonts w:hint="eastAsia"/>
          <w:sz w:val="24"/>
        </w:rPr>
        <w:t>当社は</w:t>
      </w:r>
      <w:r w:rsidR="00CB6A2A" w:rsidRPr="00525AED">
        <w:rPr>
          <w:rFonts w:hint="eastAsia"/>
          <w:sz w:val="24"/>
        </w:rPr>
        <w:t>NPA</w:t>
      </w:r>
      <w:r w:rsidRPr="00525AED">
        <w:rPr>
          <w:rFonts w:hint="eastAsia"/>
          <w:sz w:val="24"/>
        </w:rPr>
        <w:t>に対し、期末報告書の提出に合わせて、</w:t>
      </w:r>
      <w:r w:rsidR="00203BF1" w:rsidRPr="00525AED">
        <w:rPr>
          <w:rFonts w:hint="eastAsia"/>
          <w:sz w:val="24"/>
        </w:rPr>
        <w:t>事業</w:t>
      </w:r>
      <w:r w:rsidR="00203BF1" w:rsidRPr="00525AED">
        <w:rPr>
          <w:sz w:val="24"/>
        </w:rPr>
        <w:t>が完了したときは</w:t>
      </w:r>
      <w:r w:rsidR="00203BF1" w:rsidRPr="00525AED">
        <w:rPr>
          <w:rFonts w:hint="eastAsia"/>
          <w:sz w:val="24"/>
        </w:rPr>
        <w:t>、実績</w:t>
      </w:r>
      <w:r w:rsidR="00203BF1" w:rsidRPr="00525AED">
        <w:rPr>
          <w:sz w:val="24"/>
        </w:rPr>
        <w:t>報告書を</w:t>
      </w:r>
      <w:r w:rsidR="00203BF1" w:rsidRPr="00525AED">
        <w:rPr>
          <w:rFonts w:hint="eastAsia"/>
          <w:sz w:val="24"/>
        </w:rPr>
        <w:t>提出する。</w:t>
      </w:r>
      <w:r w:rsidR="00CB6A2A" w:rsidRPr="00525AED">
        <w:rPr>
          <w:rFonts w:hint="eastAsia"/>
          <w:sz w:val="24"/>
        </w:rPr>
        <w:t>NPA</w:t>
      </w:r>
      <w:r w:rsidRPr="00525AED">
        <w:rPr>
          <w:rFonts w:hint="eastAsia"/>
          <w:sz w:val="24"/>
        </w:rPr>
        <w:t>は、</w:t>
      </w:r>
      <w:r w:rsidR="00951A8B">
        <w:rPr>
          <w:rFonts w:hint="eastAsia"/>
          <w:sz w:val="24"/>
        </w:rPr>
        <w:t>実績</w:t>
      </w:r>
      <w:r w:rsidR="00951A8B">
        <w:rPr>
          <w:sz w:val="24"/>
        </w:rPr>
        <w:t>報告書</w:t>
      </w:r>
      <w:r w:rsidRPr="00525AED">
        <w:rPr>
          <w:rFonts w:hint="eastAsia"/>
          <w:sz w:val="24"/>
        </w:rPr>
        <w:t>の内容について審査し、誤りがないと認めた場合、</w:t>
      </w:r>
      <w:r w:rsidR="00203BF1" w:rsidRPr="00525AED">
        <w:rPr>
          <w:rFonts w:hint="eastAsia"/>
          <w:sz w:val="24"/>
        </w:rPr>
        <w:t>補助</w:t>
      </w:r>
      <w:r w:rsidRPr="00525AED">
        <w:rPr>
          <w:rFonts w:hint="eastAsia"/>
          <w:sz w:val="24"/>
        </w:rPr>
        <w:t>金の額を確定する。</w:t>
      </w:r>
      <w:r w:rsidR="005B6E0C">
        <w:rPr>
          <w:rFonts w:hint="eastAsia"/>
          <w:sz w:val="24"/>
        </w:rPr>
        <w:t>当社は、</w:t>
      </w:r>
      <w:r w:rsidR="005B6E0C" w:rsidRPr="00525AED">
        <w:rPr>
          <w:rFonts w:hint="eastAsia"/>
          <w:sz w:val="24"/>
        </w:rPr>
        <w:t>額</w:t>
      </w:r>
      <w:r w:rsidR="005B6E0C" w:rsidRPr="00525AED">
        <w:rPr>
          <w:sz w:val="24"/>
        </w:rPr>
        <w:t>の確定通知</w:t>
      </w:r>
      <w:r w:rsidR="005B6E0C" w:rsidRPr="00525AED">
        <w:rPr>
          <w:rFonts w:hint="eastAsia"/>
          <w:sz w:val="24"/>
        </w:rPr>
        <w:t>を</w:t>
      </w:r>
      <w:r w:rsidR="005B6E0C" w:rsidRPr="00525AED">
        <w:rPr>
          <w:sz w:val="24"/>
        </w:rPr>
        <w:t>受けたときは、</w:t>
      </w:r>
      <w:r w:rsidR="005B6E0C" w:rsidRPr="00525AED">
        <w:rPr>
          <w:rFonts w:hint="eastAsia"/>
          <w:sz w:val="24"/>
        </w:rPr>
        <w:t>直ち</w:t>
      </w:r>
      <w:r w:rsidR="005B6E0C" w:rsidRPr="00525AED">
        <w:rPr>
          <w:sz w:val="24"/>
        </w:rPr>
        <w:t>に</w:t>
      </w:r>
      <w:r w:rsidR="005B6E0C">
        <w:rPr>
          <w:rFonts w:hint="eastAsia"/>
          <w:sz w:val="24"/>
        </w:rPr>
        <w:t>補助金</w:t>
      </w:r>
      <w:r w:rsidR="005B6E0C" w:rsidRPr="00525AED">
        <w:rPr>
          <w:rFonts w:hint="eastAsia"/>
          <w:sz w:val="24"/>
        </w:rPr>
        <w:t>を請求する。</w:t>
      </w:r>
      <w:r w:rsidR="00CB6A2A" w:rsidRPr="00525AED">
        <w:rPr>
          <w:rFonts w:hint="eastAsia"/>
          <w:sz w:val="24"/>
        </w:rPr>
        <w:t>NPA</w:t>
      </w:r>
      <w:r w:rsidRPr="00525AED">
        <w:rPr>
          <w:rFonts w:hint="eastAsia"/>
          <w:sz w:val="24"/>
        </w:rPr>
        <w:t>は金額の確定から起算して</w:t>
      </w:r>
      <w:r w:rsidRPr="00525AED">
        <w:rPr>
          <w:rFonts w:hint="eastAsia"/>
          <w:sz w:val="24"/>
        </w:rPr>
        <w:t>60</w:t>
      </w:r>
      <w:r w:rsidRPr="00525AED">
        <w:rPr>
          <w:rFonts w:hint="eastAsia"/>
          <w:sz w:val="24"/>
        </w:rPr>
        <w:t>日以内に</w:t>
      </w:r>
      <w:r w:rsidR="00683D50">
        <w:rPr>
          <w:rFonts w:hint="eastAsia"/>
          <w:sz w:val="24"/>
        </w:rPr>
        <w:t>補助</w:t>
      </w:r>
      <w:r w:rsidRPr="00525AED">
        <w:rPr>
          <w:rFonts w:hint="eastAsia"/>
          <w:sz w:val="24"/>
        </w:rPr>
        <w:t>金を日本円で</w:t>
      </w:r>
      <w:r w:rsidR="00683D50">
        <w:rPr>
          <w:rFonts w:hint="eastAsia"/>
          <w:sz w:val="24"/>
        </w:rPr>
        <w:t>、那覇港管理組合に債権者登録した</w:t>
      </w:r>
      <w:r w:rsidRPr="00525AED">
        <w:rPr>
          <w:rFonts w:hint="eastAsia"/>
          <w:sz w:val="24"/>
        </w:rPr>
        <w:t>当社の口座に支払う。</w:t>
      </w:r>
    </w:p>
    <w:p w14:paraId="1C728C70" w14:textId="77777777" w:rsidR="00E07B6E" w:rsidRPr="00525AED" w:rsidRDefault="00E07B6E" w:rsidP="00E07B6E">
      <w:pPr>
        <w:rPr>
          <w:sz w:val="24"/>
        </w:rPr>
      </w:pPr>
      <w:r w:rsidRPr="00525AED">
        <w:rPr>
          <w:sz w:val="24"/>
        </w:rPr>
        <w:t xml:space="preserve">  </w:t>
      </w:r>
    </w:p>
    <w:p w14:paraId="71826619" w14:textId="77777777" w:rsidR="00CB6A2A" w:rsidRPr="00525AED" w:rsidRDefault="00E07B6E" w:rsidP="00E07B6E">
      <w:pPr>
        <w:rPr>
          <w:sz w:val="24"/>
        </w:rPr>
      </w:pPr>
      <w:r w:rsidRPr="00525AED">
        <w:rPr>
          <w:rFonts w:hint="eastAsia"/>
          <w:sz w:val="24"/>
        </w:rPr>
        <w:t>第</w:t>
      </w:r>
      <w:r w:rsidR="000F25F5">
        <w:rPr>
          <w:rFonts w:hint="eastAsia"/>
          <w:sz w:val="24"/>
        </w:rPr>
        <w:t>７</w:t>
      </w:r>
      <w:r w:rsidRPr="00525AED">
        <w:rPr>
          <w:rFonts w:hint="eastAsia"/>
          <w:sz w:val="24"/>
        </w:rPr>
        <w:t>条</w:t>
      </w:r>
      <w:r w:rsidR="00CB6A2A" w:rsidRPr="00525AED">
        <w:rPr>
          <w:rFonts w:hint="eastAsia"/>
          <w:sz w:val="24"/>
        </w:rPr>
        <w:t xml:space="preserve"> </w:t>
      </w:r>
      <w:r w:rsidRPr="00525AED">
        <w:rPr>
          <w:rFonts w:hint="eastAsia"/>
          <w:sz w:val="24"/>
        </w:rPr>
        <w:t xml:space="preserve"> </w:t>
      </w:r>
      <w:r w:rsidRPr="00525AED">
        <w:rPr>
          <w:rFonts w:hint="eastAsia"/>
          <w:sz w:val="24"/>
        </w:rPr>
        <w:t>当社は</w:t>
      </w:r>
      <w:r w:rsidR="00CB6A2A" w:rsidRPr="00525AED">
        <w:rPr>
          <w:rFonts w:hint="eastAsia"/>
          <w:sz w:val="24"/>
        </w:rPr>
        <w:t>NPA</w:t>
      </w:r>
      <w:r w:rsidRPr="00525AED">
        <w:rPr>
          <w:rFonts w:hint="eastAsia"/>
          <w:sz w:val="24"/>
        </w:rPr>
        <w:t>に対し、支援対象期間中、以下の事項を保証する。</w:t>
      </w:r>
    </w:p>
    <w:p w14:paraId="3293BCE0" w14:textId="77777777" w:rsidR="00CB6A2A" w:rsidRPr="00525AED" w:rsidRDefault="00E07B6E" w:rsidP="00CB6A2A">
      <w:pPr>
        <w:ind w:firstLineChars="100" w:firstLine="240"/>
        <w:rPr>
          <w:sz w:val="24"/>
        </w:rPr>
      </w:pPr>
      <w:r w:rsidRPr="00525AED">
        <w:rPr>
          <w:rFonts w:hint="eastAsia"/>
          <w:sz w:val="24"/>
        </w:rPr>
        <w:t xml:space="preserve"> (1)</w:t>
      </w:r>
      <w:r w:rsidR="00CB6A2A" w:rsidRPr="00525AED">
        <w:rPr>
          <w:rFonts w:hint="eastAsia"/>
          <w:sz w:val="24"/>
        </w:rPr>
        <w:t xml:space="preserve">　</w:t>
      </w:r>
      <w:r w:rsidRPr="00525AED">
        <w:rPr>
          <w:rFonts w:hint="eastAsia"/>
          <w:sz w:val="24"/>
        </w:rPr>
        <w:t xml:space="preserve"> </w:t>
      </w:r>
      <w:r w:rsidRPr="00525AED">
        <w:rPr>
          <w:rFonts w:hint="eastAsia"/>
          <w:sz w:val="24"/>
        </w:rPr>
        <w:t>虚偽報告をしていないこと</w:t>
      </w:r>
    </w:p>
    <w:p w14:paraId="68C1B783" w14:textId="77777777" w:rsidR="00CB6A2A" w:rsidRPr="00525AED" w:rsidRDefault="00E07B6E" w:rsidP="00CB6A2A">
      <w:pPr>
        <w:ind w:firstLineChars="100" w:firstLine="240"/>
        <w:rPr>
          <w:sz w:val="24"/>
        </w:rPr>
      </w:pPr>
      <w:r w:rsidRPr="00525AED">
        <w:rPr>
          <w:rFonts w:hint="eastAsia"/>
          <w:sz w:val="24"/>
        </w:rPr>
        <w:t xml:space="preserve"> (2)</w:t>
      </w:r>
      <w:r w:rsidR="00CB6A2A" w:rsidRPr="00525AED">
        <w:rPr>
          <w:rFonts w:hint="eastAsia"/>
          <w:sz w:val="24"/>
        </w:rPr>
        <w:t xml:space="preserve">　</w:t>
      </w:r>
      <w:r w:rsidRPr="00525AED">
        <w:rPr>
          <w:rFonts w:hint="eastAsia"/>
          <w:sz w:val="24"/>
        </w:rPr>
        <w:t xml:space="preserve"> </w:t>
      </w:r>
      <w:r w:rsidRPr="00525AED">
        <w:rPr>
          <w:rFonts w:hint="eastAsia"/>
          <w:sz w:val="24"/>
        </w:rPr>
        <w:t>銀行取引停止処分を受けていないこと</w:t>
      </w:r>
    </w:p>
    <w:p w14:paraId="6AAA0A22" w14:textId="77777777" w:rsidR="00CB6A2A" w:rsidRPr="00525AED" w:rsidRDefault="00E07B6E" w:rsidP="00CB6A2A">
      <w:pPr>
        <w:ind w:firstLineChars="100" w:firstLine="240"/>
        <w:rPr>
          <w:sz w:val="24"/>
        </w:rPr>
      </w:pPr>
      <w:r w:rsidRPr="00525AED">
        <w:rPr>
          <w:rFonts w:hint="eastAsia"/>
          <w:sz w:val="24"/>
        </w:rPr>
        <w:t xml:space="preserve"> (3)</w:t>
      </w:r>
      <w:r w:rsidR="00CB6A2A" w:rsidRPr="00525AED">
        <w:rPr>
          <w:rFonts w:hint="eastAsia"/>
          <w:sz w:val="24"/>
        </w:rPr>
        <w:t xml:space="preserve">　</w:t>
      </w:r>
      <w:r w:rsidRPr="00525AED">
        <w:rPr>
          <w:rFonts w:hint="eastAsia"/>
          <w:sz w:val="24"/>
        </w:rPr>
        <w:t xml:space="preserve"> </w:t>
      </w:r>
      <w:r w:rsidRPr="00525AED">
        <w:rPr>
          <w:rFonts w:hint="eastAsia"/>
          <w:sz w:val="24"/>
        </w:rPr>
        <w:t>公租公課の滞納処分を受けていないこと</w:t>
      </w:r>
      <w:r w:rsidRPr="00525AED">
        <w:rPr>
          <w:rFonts w:hint="eastAsia"/>
          <w:sz w:val="24"/>
        </w:rPr>
        <w:t xml:space="preserve"> </w:t>
      </w:r>
    </w:p>
    <w:p w14:paraId="1853A99F" w14:textId="77777777" w:rsidR="00CB6A2A" w:rsidRPr="00525AED" w:rsidRDefault="00CB6A2A" w:rsidP="00525AED">
      <w:pPr>
        <w:ind w:leftChars="114" w:left="990" w:hangingChars="313" w:hanging="751"/>
        <w:rPr>
          <w:sz w:val="24"/>
        </w:rPr>
      </w:pPr>
      <w:r w:rsidRPr="00525AED">
        <w:rPr>
          <w:rFonts w:hint="eastAsia"/>
          <w:sz w:val="24"/>
        </w:rPr>
        <w:t xml:space="preserve"> </w:t>
      </w:r>
      <w:r w:rsidR="00E07B6E" w:rsidRPr="00525AED">
        <w:rPr>
          <w:rFonts w:hint="eastAsia"/>
          <w:sz w:val="24"/>
        </w:rPr>
        <w:t>(4)</w:t>
      </w:r>
      <w:r w:rsidRPr="00525AED">
        <w:rPr>
          <w:rFonts w:hint="eastAsia"/>
          <w:sz w:val="24"/>
        </w:rPr>
        <w:t xml:space="preserve"> </w:t>
      </w:r>
      <w:r w:rsidRPr="00525AED">
        <w:rPr>
          <w:rFonts w:hint="eastAsia"/>
          <w:sz w:val="24"/>
        </w:rPr>
        <w:t xml:space="preserve">　</w:t>
      </w:r>
      <w:r w:rsidR="00E07B6E" w:rsidRPr="00525AED">
        <w:rPr>
          <w:rFonts w:hint="eastAsia"/>
          <w:sz w:val="24"/>
        </w:rPr>
        <w:t>会社更生法に基づく更生手続開始の申立て又は民事再生法に基づく再生手続開始の申立て（更生又は再生の手続開始の決定がなされている者で履行不能に陥るおそれがないと</w:t>
      </w:r>
      <w:r w:rsidRPr="00525AED">
        <w:rPr>
          <w:rFonts w:hint="eastAsia"/>
          <w:sz w:val="24"/>
        </w:rPr>
        <w:t>NPA</w:t>
      </w:r>
      <w:r w:rsidR="00E07B6E" w:rsidRPr="00525AED">
        <w:rPr>
          <w:rFonts w:hint="eastAsia"/>
          <w:sz w:val="24"/>
        </w:rPr>
        <w:t>が認めたものを除く。）がなされていないこと</w:t>
      </w:r>
    </w:p>
    <w:p w14:paraId="5C9F087C" w14:textId="77777777" w:rsidR="00CB6A2A" w:rsidRPr="00525AED" w:rsidRDefault="00E07B6E" w:rsidP="00CB6A2A">
      <w:pPr>
        <w:ind w:firstLineChars="100" w:firstLine="240"/>
        <w:rPr>
          <w:sz w:val="24"/>
        </w:rPr>
      </w:pPr>
      <w:r w:rsidRPr="00525AED">
        <w:rPr>
          <w:rFonts w:hint="eastAsia"/>
          <w:sz w:val="24"/>
        </w:rPr>
        <w:t xml:space="preserve"> (5) </w:t>
      </w:r>
      <w:r w:rsidR="00CB6A2A" w:rsidRPr="00525AED">
        <w:rPr>
          <w:rFonts w:hint="eastAsia"/>
          <w:sz w:val="24"/>
        </w:rPr>
        <w:t xml:space="preserve">　</w:t>
      </w:r>
      <w:r w:rsidRPr="00525AED">
        <w:rPr>
          <w:rFonts w:hint="eastAsia"/>
          <w:sz w:val="24"/>
        </w:rPr>
        <w:t>当社の代表者または役員が以下のいずれにも該当しないこと</w:t>
      </w:r>
    </w:p>
    <w:p w14:paraId="5C156113" w14:textId="77777777" w:rsidR="006A12EC" w:rsidRPr="00525AED" w:rsidRDefault="00E07B6E">
      <w:pPr>
        <w:ind w:leftChars="269" w:left="848" w:hangingChars="118" w:hanging="283"/>
        <w:rPr>
          <w:sz w:val="24"/>
        </w:rPr>
      </w:pPr>
      <w:r w:rsidRPr="00525AED">
        <w:rPr>
          <w:rFonts w:hint="eastAsia"/>
          <w:sz w:val="24"/>
        </w:rPr>
        <w:t xml:space="preserve"> </w:t>
      </w:r>
      <w:r w:rsidRPr="00525AED">
        <w:rPr>
          <w:rFonts w:hint="eastAsia"/>
          <w:sz w:val="24"/>
        </w:rPr>
        <w:t>①</w:t>
      </w:r>
      <w:r w:rsidRPr="00525AED">
        <w:rPr>
          <w:rFonts w:hint="eastAsia"/>
          <w:sz w:val="24"/>
        </w:rPr>
        <w:t xml:space="preserve"> </w:t>
      </w:r>
      <w:r w:rsidR="00303DE7">
        <w:rPr>
          <w:rFonts w:hint="eastAsia"/>
          <w:sz w:val="24"/>
        </w:rPr>
        <w:t>暴力団員</w:t>
      </w:r>
      <w:r w:rsidR="00303DE7">
        <w:rPr>
          <w:sz w:val="24"/>
        </w:rPr>
        <w:t>による</w:t>
      </w:r>
      <w:r w:rsidR="00303DE7">
        <w:rPr>
          <w:rFonts w:hint="eastAsia"/>
          <w:sz w:val="24"/>
        </w:rPr>
        <w:t>不当</w:t>
      </w:r>
      <w:r w:rsidR="00303DE7">
        <w:rPr>
          <w:sz w:val="24"/>
        </w:rPr>
        <w:t>な行為の</w:t>
      </w:r>
      <w:r w:rsidR="00303DE7">
        <w:rPr>
          <w:rFonts w:hint="eastAsia"/>
          <w:sz w:val="24"/>
        </w:rPr>
        <w:t>防止</w:t>
      </w:r>
      <w:r w:rsidR="006A12EC">
        <w:rPr>
          <w:sz w:val="24"/>
        </w:rPr>
        <w:t>等に関する法律（平成</w:t>
      </w:r>
      <w:r w:rsidR="006A12EC">
        <w:rPr>
          <w:sz w:val="24"/>
        </w:rPr>
        <w:t>3</w:t>
      </w:r>
      <w:r w:rsidR="00303DE7">
        <w:rPr>
          <w:sz w:val="24"/>
        </w:rPr>
        <w:t>年法律第</w:t>
      </w:r>
      <w:r w:rsidR="006A12EC">
        <w:rPr>
          <w:rFonts w:hint="eastAsia"/>
          <w:sz w:val="24"/>
        </w:rPr>
        <w:t>77</w:t>
      </w:r>
      <w:r w:rsidR="00303DE7">
        <w:rPr>
          <w:sz w:val="24"/>
        </w:rPr>
        <w:t>号）第二条第六号</w:t>
      </w:r>
      <w:r w:rsidR="00303DE7">
        <w:rPr>
          <w:rFonts w:hint="eastAsia"/>
          <w:sz w:val="24"/>
        </w:rPr>
        <w:t>に規定</w:t>
      </w:r>
      <w:r w:rsidR="00303DE7">
        <w:rPr>
          <w:sz w:val="24"/>
        </w:rPr>
        <w:t>する暴力団員（以下</w:t>
      </w:r>
      <w:r w:rsidR="006A12EC">
        <w:rPr>
          <w:rFonts w:hint="eastAsia"/>
          <w:sz w:val="24"/>
        </w:rPr>
        <w:t>、暴力</w:t>
      </w:r>
      <w:r w:rsidR="006A12EC">
        <w:rPr>
          <w:sz w:val="24"/>
        </w:rPr>
        <w:t>団員という。）</w:t>
      </w:r>
      <w:r w:rsidR="006A12EC">
        <w:rPr>
          <w:rFonts w:hint="eastAsia"/>
          <w:sz w:val="24"/>
        </w:rPr>
        <w:t>又は</w:t>
      </w:r>
      <w:r w:rsidR="006A12EC">
        <w:rPr>
          <w:sz w:val="24"/>
        </w:rPr>
        <w:t>、</w:t>
      </w:r>
      <w:r w:rsidRPr="00525AED">
        <w:rPr>
          <w:rFonts w:hint="eastAsia"/>
          <w:sz w:val="24"/>
        </w:rPr>
        <w:t>暴力団員でなくなった</w:t>
      </w:r>
      <w:r w:rsidR="006A12EC">
        <w:rPr>
          <w:rFonts w:hint="eastAsia"/>
          <w:sz w:val="24"/>
        </w:rPr>
        <w:t>日</w:t>
      </w:r>
      <w:r w:rsidRPr="00525AED">
        <w:rPr>
          <w:rFonts w:hint="eastAsia"/>
          <w:sz w:val="24"/>
        </w:rPr>
        <w:t>から</w:t>
      </w:r>
      <w:r w:rsidRPr="00525AED">
        <w:rPr>
          <w:rFonts w:hint="eastAsia"/>
          <w:sz w:val="24"/>
        </w:rPr>
        <w:t xml:space="preserve"> 5 </w:t>
      </w:r>
      <w:r w:rsidRPr="00525AED">
        <w:rPr>
          <w:rFonts w:hint="eastAsia"/>
          <w:sz w:val="24"/>
        </w:rPr>
        <w:t>年を経過しない者</w:t>
      </w:r>
    </w:p>
    <w:p w14:paraId="3B3A028D" w14:textId="77777777" w:rsidR="00CB6A2A" w:rsidRPr="00525AED" w:rsidRDefault="006A12EC" w:rsidP="00525AED">
      <w:pPr>
        <w:ind w:leftChars="338" w:left="852" w:hangingChars="59" w:hanging="142"/>
        <w:rPr>
          <w:sz w:val="24"/>
        </w:rPr>
      </w:pPr>
      <w:r>
        <w:rPr>
          <w:rFonts w:hint="eastAsia"/>
          <w:sz w:val="24"/>
        </w:rPr>
        <w:t>②</w:t>
      </w:r>
      <w:r w:rsidR="00E07B6E" w:rsidRPr="00525AED">
        <w:rPr>
          <w:rFonts w:hint="eastAsia"/>
          <w:sz w:val="24"/>
        </w:rPr>
        <w:t>自己、自社もしくは第三者の不正の利益を図る目的または第三者に損害を加える目的をもってするなど、不当に暴力団員等を利用していると認められる者</w:t>
      </w:r>
    </w:p>
    <w:p w14:paraId="3B809D3C" w14:textId="77777777" w:rsidR="00CB6A2A" w:rsidRPr="00525AED" w:rsidRDefault="00E07B6E" w:rsidP="00525AED">
      <w:pPr>
        <w:ind w:leftChars="269" w:left="848" w:hangingChars="118" w:hanging="283"/>
        <w:rPr>
          <w:sz w:val="24"/>
        </w:rPr>
      </w:pPr>
      <w:r w:rsidRPr="00525AED">
        <w:rPr>
          <w:rFonts w:hint="eastAsia"/>
          <w:sz w:val="24"/>
        </w:rPr>
        <w:t xml:space="preserve"> </w:t>
      </w:r>
      <w:r w:rsidR="006A12EC">
        <w:rPr>
          <w:rFonts w:hint="eastAsia"/>
          <w:sz w:val="24"/>
        </w:rPr>
        <w:t>③</w:t>
      </w:r>
      <w:r w:rsidRPr="00525AED">
        <w:rPr>
          <w:rFonts w:hint="eastAsia"/>
          <w:sz w:val="24"/>
        </w:rPr>
        <w:t xml:space="preserve"> </w:t>
      </w:r>
      <w:r w:rsidRPr="00525AED">
        <w:rPr>
          <w:rFonts w:hint="eastAsia"/>
          <w:sz w:val="24"/>
        </w:rPr>
        <w:t>暴力団員等に対して資金等を提供し、または便宜を供与するなどの関与をしていると認められる者</w:t>
      </w:r>
    </w:p>
    <w:p w14:paraId="501CE19C" w14:textId="77777777" w:rsidR="00E07B6E" w:rsidRPr="00525AED" w:rsidRDefault="00E07B6E" w:rsidP="00525AED">
      <w:pPr>
        <w:ind w:leftChars="269" w:left="848" w:hangingChars="118" w:hanging="283"/>
        <w:rPr>
          <w:sz w:val="24"/>
        </w:rPr>
      </w:pPr>
      <w:r w:rsidRPr="00525AED">
        <w:rPr>
          <w:rFonts w:hint="eastAsia"/>
          <w:sz w:val="24"/>
        </w:rPr>
        <w:t xml:space="preserve"> </w:t>
      </w:r>
      <w:r w:rsidR="00A36027">
        <w:rPr>
          <w:rFonts w:hint="eastAsia"/>
          <w:sz w:val="24"/>
        </w:rPr>
        <w:t>④</w:t>
      </w:r>
      <w:r w:rsidRPr="00525AED">
        <w:rPr>
          <w:rFonts w:hint="eastAsia"/>
          <w:sz w:val="24"/>
        </w:rPr>
        <w:t>暴力団員等と関係を有する者</w:t>
      </w:r>
      <w:r w:rsidRPr="00525AED">
        <w:rPr>
          <w:rFonts w:hint="eastAsia"/>
          <w:sz w:val="24"/>
        </w:rPr>
        <w:t xml:space="preserve"> </w:t>
      </w:r>
    </w:p>
    <w:p w14:paraId="7F07FD34" w14:textId="77777777" w:rsidR="00E07B6E" w:rsidRPr="00525AED" w:rsidRDefault="00E07B6E" w:rsidP="00E07B6E">
      <w:pPr>
        <w:rPr>
          <w:sz w:val="24"/>
        </w:rPr>
      </w:pPr>
    </w:p>
    <w:p w14:paraId="7089A46E" w14:textId="77777777" w:rsidR="00CB6A2A" w:rsidRPr="00525AED" w:rsidRDefault="00E07B6E" w:rsidP="00135823">
      <w:pPr>
        <w:ind w:left="1133" w:hangingChars="472" w:hanging="1133"/>
        <w:rPr>
          <w:sz w:val="24"/>
        </w:rPr>
      </w:pPr>
      <w:r w:rsidRPr="00525AED">
        <w:rPr>
          <w:rFonts w:hint="eastAsia"/>
          <w:sz w:val="24"/>
        </w:rPr>
        <w:t>第</w:t>
      </w:r>
      <w:r w:rsidR="00303DE7">
        <w:rPr>
          <w:rFonts w:hint="eastAsia"/>
          <w:sz w:val="24"/>
        </w:rPr>
        <w:t>８</w:t>
      </w:r>
      <w:r w:rsidRPr="00525AED">
        <w:rPr>
          <w:rFonts w:hint="eastAsia"/>
          <w:sz w:val="24"/>
        </w:rPr>
        <w:t>条</w:t>
      </w:r>
      <w:r w:rsidRPr="00525AED">
        <w:rPr>
          <w:rFonts w:hint="eastAsia"/>
          <w:sz w:val="24"/>
        </w:rPr>
        <w:t xml:space="preserve">  </w:t>
      </w:r>
      <w:r w:rsidRPr="00525AED">
        <w:rPr>
          <w:rFonts w:hint="eastAsia"/>
          <w:sz w:val="24"/>
        </w:rPr>
        <w:t>当社が、前条の表明保証に違反したときは、</w:t>
      </w:r>
      <w:r w:rsidR="00CB6A2A" w:rsidRPr="00525AED">
        <w:rPr>
          <w:rFonts w:hint="eastAsia"/>
          <w:sz w:val="24"/>
        </w:rPr>
        <w:t>NPA</w:t>
      </w:r>
      <w:r w:rsidRPr="00525AED">
        <w:rPr>
          <w:rFonts w:hint="eastAsia"/>
          <w:sz w:val="24"/>
        </w:rPr>
        <w:t>は、直ちに</w:t>
      </w:r>
      <w:r w:rsidR="00135823" w:rsidRPr="00525AED">
        <w:rPr>
          <w:rFonts w:hint="eastAsia"/>
          <w:sz w:val="24"/>
        </w:rPr>
        <w:t>補助事業</w:t>
      </w:r>
      <w:r w:rsidRPr="00525AED">
        <w:rPr>
          <w:rFonts w:hint="eastAsia"/>
          <w:sz w:val="24"/>
        </w:rPr>
        <w:t>を終了できるものとし、</w:t>
      </w:r>
      <w:r w:rsidR="00135823" w:rsidRPr="00525AED">
        <w:rPr>
          <w:rFonts w:hint="eastAsia"/>
          <w:sz w:val="24"/>
        </w:rPr>
        <w:t>補助</w:t>
      </w:r>
      <w:r w:rsidRPr="00525AED">
        <w:rPr>
          <w:rFonts w:hint="eastAsia"/>
          <w:sz w:val="24"/>
        </w:rPr>
        <w:t>金について</w:t>
      </w:r>
      <w:r w:rsidR="00135823" w:rsidRPr="00525AED">
        <w:rPr>
          <w:rFonts w:hint="eastAsia"/>
          <w:sz w:val="24"/>
        </w:rPr>
        <w:t>全部</w:t>
      </w:r>
      <w:r w:rsidR="00135823" w:rsidRPr="00525AED">
        <w:rPr>
          <w:sz w:val="24"/>
        </w:rPr>
        <w:t>又は</w:t>
      </w:r>
      <w:r w:rsidR="00135823" w:rsidRPr="00525AED">
        <w:rPr>
          <w:rFonts w:hint="eastAsia"/>
          <w:sz w:val="24"/>
        </w:rPr>
        <w:t>一部</w:t>
      </w:r>
      <w:r w:rsidR="00135823" w:rsidRPr="00525AED">
        <w:rPr>
          <w:sz w:val="24"/>
        </w:rPr>
        <w:t>の取り消し若しくは変更することができる</w:t>
      </w:r>
      <w:r w:rsidRPr="00525AED">
        <w:rPr>
          <w:rFonts w:hint="eastAsia"/>
          <w:sz w:val="24"/>
        </w:rPr>
        <w:t>。</w:t>
      </w:r>
    </w:p>
    <w:p w14:paraId="6B760991" w14:textId="77777777" w:rsidR="00E07B6E" w:rsidRPr="00525AED" w:rsidRDefault="00525AED" w:rsidP="001957AD">
      <w:pPr>
        <w:ind w:leftChars="337" w:left="1049" w:hangingChars="142" w:hanging="341"/>
        <w:rPr>
          <w:sz w:val="24"/>
        </w:rPr>
      </w:pPr>
      <w:r w:rsidRPr="00525AED">
        <w:rPr>
          <w:rFonts w:hint="eastAsia"/>
          <w:sz w:val="24"/>
        </w:rPr>
        <w:t>２</w:t>
      </w:r>
      <w:r w:rsidR="005D0F94" w:rsidRPr="00525AED">
        <w:rPr>
          <w:rFonts w:hint="eastAsia"/>
          <w:sz w:val="24"/>
        </w:rPr>
        <w:t xml:space="preserve"> </w:t>
      </w:r>
      <w:r w:rsidR="00E07B6E" w:rsidRPr="00525AED">
        <w:rPr>
          <w:rFonts w:hint="eastAsia"/>
          <w:sz w:val="24"/>
        </w:rPr>
        <w:t>当社は、</w:t>
      </w:r>
      <w:r w:rsidR="005D0F94" w:rsidRPr="00525AED">
        <w:rPr>
          <w:rFonts w:hint="eastAsia"/>
          <w:sz w:val="24"/>
        </w:rPr>
        <w:t>NPA</w:t>
      </w:r>
      <w:r w:rsidR="00E07B6E" w:rsidRPr="00525AED">
        <w:rPr>
          <w:rFonts w:hint="eastAsia"/>
          <w:sz w:val="24"/>
        </w:rPr>
        <w:t>に対し、前条の表明保証に違反したことにより</w:t>
      </w:r>
      <w:r w:rsidR="005D0F94" w:rsidRPr="00525AED">
        <w:rPr>
          <w:rFonts w:hint="eastAsia"/>
          <w:sz w:val="24"/>
        </w:rPr>
        <w:t>NPA</w:t>
      </w:r>
      <w:r w:rsidR="00E07B6E" w:rsidRPr="00525AED">
        <w:rPr>
          <w:rFonts w:hint="eastAsia"/>
          <w:sz w:val="24"/>
        </w:rPr>
        <w:t>に生じた一切の損害・損失（弁護士費用を含む）を賠償する責任を負う。</w:t>
      </w:r>
      <w:r w:rsidR="00E07B6E" w:rsidRPr="00525AED">
        <w:rPr>
          <w:rFonts w:hint="eastAsia"/>
          <w:sz w:val="24"/>
        </w:rPr>
        <w:t xml:space="preserve"> </w:t>
      </w:r>
    </w:p>
    <w:p w14:paraId="2A59F863" w14:textId="77777777" w:rsidR="00E07B6E" w:rsidRPr="00525AED" w:rsidRDefault="00E07B6E" w:rsidP="00525AED">
      <w:pPr>
        <w:ind w:firstLineChars="500" w:firstLine="1200"/>
        <w:rPr>
          <w:sz w:val="24"/>
        </w:rPr>
      </w:pPr>
      <w:r w:rsidRPr="00525AED">
        <w:rPr>
          <w:sz w:val="24"/>
        </w:rPr>
        <w:t xml:space="preserve"> </w:t>
      </w:r>
    </w:p>
    <w:p w14:paraId="589AB96B" w14:textId="77777777" w:rsidR="00E07B6E" w:rsidRPr="00525AED" w:rsidRDefault="00E07B6E" w:rsidP="00203BF1">
      <w:pPr>
        <w:ind w:left="1133" w:hangingChars="472" w:hanging="1133"/>
        <w:rPr>
          <w:sz w:val="24"/>
        </w:rPr>
      </w:pPr>
      <w:r w:rsidRPr="00525AED">
        <w:rPr>
          <w:rFonts w:hint="eastAsia"/>
          <w:sz w:val="24"/>
        </w:rPr>
        <w:t>第</w:t>
      </w:r>
      <w:r w:rsidRPr="00525AED">
        <w:rPr>
          <w:rFonts w:hint="eastAsia"/>
          <w:sz w:val="24"/>
        </w:rPr>
        <w:t xml:space="preserve"> </w:t>
      </w:r>
      <w:r w:rsidR="00303DE7">
        <w:rPr>
          <w:rFonts w:hint="eastAsia"/>
          <w:sz w:val="24"/>
        </w:rPr>
        <w:t>９</w:t>
      </w:r>
      <w:r w:rsidRPr="00525AED">
        <w:rPr>
          <w:rFonts w:hint="eastAsia"/>
          <w:sz w:val="24"/>
        </w:rPr>
        <w:t xml:space="preserve"> </w:t>
      </w:r>
      <w:r w:rsidRPr="00525AED">
        <w:rPr>
          <w:rFonts w:hint="eastAsia"/>
          <w:sz w:val="24"/>
        </w:rPr>
        <w:t>条</w:t>
      </w:r>
      <w:r w:rsidR="00A36027">
        <w:rPr>
          <w:rFonts w:hint="eastAsia"/>
          <w:sz w:val="24"/>
        </w:rPr>
        <w:t xml:space="preserve"> </w:t>
      </w:r>
      <w:r w:rsidR="005B6E0C">
        <w:rPr>
          <w:rFonts w:hint="eastAsia"/>
          <w:sz w:val="24"/>
        </w:rPr>
        <w:t>補助金交付要綱、公募要項及び</w:t>
      </w:r>
      <w:r w:rsidRPr="00525AED">
        <w:rPr>
          <w:rFonts w:hint="eastAsia"/>
          <w:sz w:val="24"/>
        </w:rPr>
        <w:t>本</w:t>
      </w:r>
      <w:r w:rsidR="005B6E0C">
        <w:rPr>
          <w:rFonts w:hint="eastAsia"/>
          <w:sz w:val="24"/>
        </w:rPr>
        <w:t>同意</w:t>
      </w:r>
      <w:r w:rsidRPr="00525AED">
        <w:rPr>
          <w:rFonts w:hint="eastAsia"/>
          <w:sz w:val="24"/>
        </w:rPr>
        <w:t>書に定めのない事項については、</w:t>
      </w:r>
      <w:r w:rsidR="005D0F94" w:rsidRPr="00525AED">
        <w:rPr>
          <w:rFonts w:hint="eastAsia"/>
          <w:sz w:val="24"/>
        </w:rPr>
        <w:t>NPA</w:t>
      </w:r>
      <w:r w:rsidRPr="00525AED">
        <w:rPr>
          <w:rFonts w:hint="eastAsia"/>
          <w:sz w:val="24"/>
        </w:rPr>
        <w:lastRenderedPageBreak/>
        <w:t>と当社が協議のうえ誠意をもって処理する。</w:t>
      </w:r>
      <w:r w:rsidRPr="00525AED">
        <w:rPr>
          <w:rFonts w:hint="eastAsia"/>
          <w:sz w:val="24"/>
        </w:rPr>
        <w:t xml:space="preserve"> </w:t>
      </w:r>
    </w:p>
    <w:p w14:paraId="42C81457" w14:textId="77777777" w:rsidR="00E07B6E" w:rsidRPr="00525AED" w:rsidRDefault="00E07B6E" w:rsidP="00E07B6E">
      <w:pPr>
        <w:rPr>
          <w:sz w:val="24"/>
        </w:rPr>
      </w:pPr>
      <w:r w:rsidRPr="00525AED">
        <w:rPr>
          <w:sz w:val="24"/>
        </w:rPr>
        <w:t xml:space="preserve"> </w:t>
      </w:r>
    </w:p>
    <w:p w14:paraId="10C1189D" w14:textId="77777777" w:rsidR="00E07B6E" w:rsidRPr="00525AED" w:rsidRDefault="00E07B6E" w:rsidP="00525AED">
      <w:pPr>
        <w:ind w:left="1133" w:hangingChars="472" w:hanging="1133"/>
        <w:rPr>
          <w:sz w:val="24"/>
        </w:rPr>
      </w:pPr>
      <w:r w:rsidRPr="00525AED">
        <w:rPr>
          <w:rFonts w:hint="eastAsia"/>
          <w:sz w:val="24"/>
        </w:rPr>
        <w:t>第</w:t>
      </w:r>
      <w:r w:rsidRPr="00525AED">
        <w:rPr>
          <w:rFonts w:hint="eastAsia"/>
          <w:sz w:val="24"/>
        </w:rPr>
        <w:t xml:space="preserve"> </w:t>
      </w:r>
      <w:r w:rsidR="00303DE7">
        <w:rPr>
          <w:sz w:val="24"/>
        </w:rPr>
        <w:t>10</w:t>
      </w:r>
      <w:r w:rsidRPr="00525AED">
        <w:rPr>
          <w:rFonts w:hint="eastAsia"/>
          <w:sz w:val="24"/>
        </w:rPr>
        <w:t xml:space="preserve"> </w:t>
      </w:r>
      <w:r w:rsidRPr="00525AED">
        <w:rPr>
          <w:rFonts w:hint="eastAsia"/>
          <w:sz w:val="24"/>
        </w:rPr>
        <w:t>条</w:t>
      </w:r>
      <w:r w:rsidRPr="00525AED">
        <w:rPr>
          <w:rFonts w:hint="eastAsia"/>
          <w:sz w:val="24"/>
        </w:rPr>
        <w:t xml:space="preserve"> </w:t>
      </w:r>
      <w:r w:rsidRPr="00525AED">
        <w:rPr>
          <w:rFonts w:hint="eastAsia"/>
          <w:sz w:val="24"/>
        </w:rPr>
        <w:t>支援に関する一切の紛争については、日本法に準拠して解決されるものとし、</w:t>
      </w:r>
      <w:r w:rsidR="005D0F94" w:rsidRPr="00525AED">
        <w:rPr>
          <w:rFonts w:hint="eastAsia"/>
          <w:sz w:val="24"/>
        </w:rPr>
        <w:t>那覇</w:t>
      </w:r>
      <w:r w:rsidRPr="00525AED">
        <w:rPr>
          <w:rFonts w:hint="eastAsia"/>
          <w:sz w:val="24"/>
        </w:rPr>
        <w:t>地方裁判所を第一審の専属的合意管轄裁判所とする。</w:t>
      </w:r>
      <w:r w:rsidRPr="00525AED">
        <w:rPr>
          <w:rFonts w:hint="eastAsia"/>
          <w:sz w:val="24"/>
        </w:rPr>
        <w:t xml:space="preserve"> </w:t>
      </w:r>
    </w:p>
    <w:p w14:paraId="5AD9EBB1" w14:textId="77777777" w:rsidR="00E07B6E" w:rsidRPr="00525AED" w:rsidRDefault="00E07B6E" w:rsidP="00E07B6E">
      <w:pPr>
        <w:rPr>
          <w:sz w:val="24"/>
        </w:rPr>
      </w:pPr>
      <w:r w:rsidRPr="00525AED">
        <w:rPr>
          <w:sz w:val="24"/>
        </w:rPr>
        <w:t xml:space="preserve"> </w:t>
      </w:r>
    </w:p>
    <w:p w14:paraId="7533C907" w14:textId="77777777" w:rsidR="00E07B6E" w:rsidRPr="00525AED" w:rsidRDefault="00E07B6E" w:rsidP="00E07B6E">
      <w:pPr>
        <w:rPr>
          <w:sz w:val="24"/>
        </w:rPr>
      </w:pPr>
      <w:r w:rsidRPr="00525AED">
        <w:rPr>
          <w:sz w:val="24"/>
        </w:rPr>
        <w:t xml:space="preserve"> </w:t>
      </w:r>
    </w:p>
    <w:p w14:paraId="5EB408AD" w14:textId="77777777" w:rsidR="002B1D56" w:rsidRPr="00525AED" w:rsidRDefault="00E07B6E" w:rsidP="005D0F94">
      <w:pPr>
        <w:jc w:val="right"/>
        <w:rPr>
          <w:sz w:val="24"/>
        </w:rPr>
      </w:pPr>
      <w:r w:rsidRPr="00525AED">
        <w:rPr>
          <w:rFonts w:hint="eastAsia"/>
          <w:sz w:val="24"/>
        </w:rPr>
        <w:t>以</w:t>
      </w:r>
      <w:r w:rsidRPr="00525AED">
        <w:rPr>
          <w:rFonts w:hint="eastAsia"/>
          <w:sz w:val="24"/>
        </w:rPr>
        <w:t xml:space="preserve"> </w:t>
      </w:r>
      <w:r w:rsidRPr="00525AED">
        <w:rPr>
          <w:rFonts w:hint="eastAsia"/>
          <w:sz w:val="24"/>
        </w:rPr>
        <w:t>上</w:t>
      </w:r>
    </w:p>
    <w:sectPr w:rsidR="002B1D56" w:rsidRPr="00525AED" w:rsidSect="001957AD">
      <w:headerReference w:type="default" r:id="rId7"/>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F30F5" w14:textId="77777777" w:rsidR="00017691" w:rsidRDefault="00017691">
      <w:r>
        <w:separator/>
      </w:r>
    </w:p>
  </w:endnote>
  <w:endnote w:type="continuationSeparator" w:id="0">
    <w:p w14:paraId="01E71574" w14:textId="77777777" w:rsidR="00017691" w:rsidRDefault="000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B6D7" w14:textId="77777777" w:rsidR="00017691" w:rsidRDefault="00017691">
      <w:r>
        <w:separator/>
      </w:r>
    </w:p>
  </w:footnote>
  <w:footnote w:type="continuationSeparator" w:id="0">
    <w:p w14:paraId="790A0CB9" w14:textId="77777777" w:rsidR="00017691" w:rsidRDefault="000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8FA7" w14:textId="77777777" w:rsidR="00066F10" w:rsidRDefault="00066F10" w:rsidP="00812F5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55"/>
    <w:rsid w:val="00003DF8"/>
    <w:rsid w:val="00017691"/>
    <w:rsid w:val="00025A3D"/>
    <w:rsid w:val="00041741"/>
    <w:rsid w:val="00066F10"/>
    <w:rsid w:val="00085246"/>
    <w:rsid w:val="000A15C8"/>
    <w:rsid w:val="000C57C9"/>
    <w:rsid w:val="000C65EE"/>
    <w:rsid w:val="000D23B4"/>
    <w:rsid w:val="000F25F5"/>
    <w:rsid w:val="001052BA"/>
    <w:rsid w:val="00125893"/>
    <w:rsid w:val="00135823"/>
    <w:rsid w:val="0015458B"/>
    <w:rsid w:val="001957AD"/>
    <w:rsid w:val="00203BF1"/>
    <w:rsid w:val="00222428"/>
    <w:rsid w:val="00231203"/>
    <w:rsid w:val="00272E8F"/>
    <w:rsid w:val="002B1D56"/>
    <w:rsid w:val="002B21E2"/>
    <w:rsid w:val="002F3F81"/>
    <w:rsid w:val="00303DE7"/>
    <w:rsid w:val="00332632"/>
    <w:rsid w:val="00352819"/>
    <w:rsid w:val="0041122C"/>
    <w:rsid w:val="00450AD5"/>
    <w:rsid w:val="004B147F"/>
    <w:rsid w:val="004C7753"/>
    <w:rsid w:val="004E6007"/>
    <w:rsid w:val="004F073D"/>
    <w:rsid w:val="00525AED"/>
    <w:rsid w:val="00557B43"/>
    <w:rsid w:val="00576AD9"/>
    <w:rsid w:val="005A041D"/>
    <w:rsid w:val="005B2EE3"/>
    <w:rsid w:val="005B6E0C"/>
    <w:rsid w:val="005C53E1"/>
    <w:rsid w:val="005C58C6"/>
    <w:rsid w:val="005D0F94"/>
    <w:rsid w:val="005F7A31"/>
    <w:rsid w:val="00640EB2"/>
    <w:rsid w:val="00683D50"/>
    <w:rsid w:val="00695644"/>
    <w:rsid w:val="00695715"/>
    <w:rsid w:val="006A12EC"/>
    <w:rsid w:val="006B7614"/>
    <w:rsid w:val="006D0182"/>
    <w:rsid w:val="006D66D7"/>
    <w:rsid w:val="006E2623"/>
    <w:rsid w:val="0073427E"/>
    <w:rsid w:val="007870A9"/>
    <w:rsid w:val="007D3C8E"/>
    <w:rsid w:val="00812F55"/>
    <w:rsid w:val="00817DBA"/>
    <w:rsid w:val="0083228C"/>
    <w:rsid w:val="008459A7"/>
    <w:rsid w:val="008B3837"/>
    <w:rsid w:val="008F1C3A"/>
    <w:rsid w:val="00903FCF"/>
    <w:rsid w:val="00930EA8"/>
    <w:rsid w:val="009322D0"/>
    <w:rsid w:val="00951A8B"/>
    <w:rsid w:val="00961387"/>
    <w:rsid w:val="00980781"/>
    <w:rsid w:val="00990A00"/>
    <w:rsid w:val="009A7F97"/>
    <w:rsid w:val="009B029E"/>
    <w:rsid w:val="009B3EC3"/>
    <w:rsid w:val="009C7364"/>
    <w:rsid w:val="009D20CB"/>
    <w:rsid w:val="009E3D96"/>
    <w:rsid w:val="00A10764"/>
    <w:rsid w:val="00A32ABF"/>
    <w:rsid w:val="00A36027"/>
    <w:rsid w:val="00A721BC"/>
    <w:rsid w:val="00A85DE9"/>
    <w:rsid w:val="00A90F5C"/>
    <w:rsid w:val="00AB5B56"/>
    <w:rsid w:val="00AB68F3"/>
    <w:rsid w:val="00AD7550"/>
    <w:rsid w:val="00AF264B"/>
    <w:rsid w:val="00B1331A"/>
    <w:rsid w:val="00B53A1E"/>
    <w:rsid w:val="00B65F1E"/>
    <w:rsid w:val="00B84E29"/>
    <w:rsid w:val="00B906F2"/>
    <w:rsid w:val="00BB43F9"/>
    <w:rsid w:val="00BD027A"/>
    <w:rsid w:val="00BE04B0"/>
    <w:rsid w:val="00C206BF"/>
    <w:rsid w:val="00C31596"/>
    <w:rsid w:val="00C4050C"/>
    <w:rsid w:val="00CA67BF"/>
    <w:rsid w:val="00CB5170"/>
    <w:rsid w:val="00CB6A2A"/>
    <w:rsid w:val="00CC13DA"/>
    <w:rsid w:val="00CE67E4"/>
    <w:rsid w:val="00CF1A5A"/>
    <w:rsid w:val="00D1135F"/>
    <w:rsid w:val="00D12DC7"/>
    <w:rsid w:val="00D635C4"/>
    <w:rsid w:val="00D928D3"/>
    <w:rsid w:val="00D9361B"/>
    <w:rsid w:val="00DA5DC2"/>
    <w:rsid w:val="00E00756"/>
    <w:rsid w:val="00E07B6E"/>
    <w:rsid w:val="00E40AE1"/>
    <w:rsid w:val="00E4174F"/>
    <w:rsid w:val="00E62A37"/>
    <w:rsid w:val="00EA7865"/>
    <w:rsid w:val="00EB6523"/>
    <w:rsid w:val="00ED349D"/>
    <w:rsid w:val="00F06877"/>
    <w:rsid w:val="00F14293"/>
    <w:rsid w:val="00F65D7E"/>
    <w:rsid w:val="00F90E75"/>
    <w:rsid w:val="00F91CB7"/>
    <w:rsid w:val="00FA16FC"/>
    <w:rsid w:val="00FB0BFF"/>
    <w:rsid w:val="00FB40DF"/>
    <w:rsid w:val="00FC11D2"/>
    <w:rsid w:val="00FD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F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2F55"/>
    <w:pPr>
      <w:tabs>
        <w:tab w:val="center" w:pos="4252"/>
        <w:tab w:val="right" w:pos="8504"/>
      </w:tabs>
      <w:snapToGrid w:val="0"/>
    </w:pPr>
  </w:style>
  <w:style w:type="paragraph" w:styleId="a4">
    <w:name w:val="footer"/>
    <w:basedOn w:val="a"/>
    <w:rsid w:val="00812F55"/>
    <w:pPr>
      <w:tabs>
        <w:tab w:val="center" w:pos="4252"/>
        <w:tab w:val="right" w:pos="8504"/>
      </w:tabs>
      <w:snapToGrid w:val="0"/>
    </w:pPr>
  </w:style>
  <w:style w:type="table" w:styleId="a5">
    <w:name w:val="Table Grid"/>
    <w:basedOn w:val="a1"/>
    <w:rsid w:val="00812F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B3837"/>
    <w:rPr>
      <w:rFonts w:ascii="Arial" w:eastAsia="ＭＳ ゴシック" w:hAnsi="Arial"/>
      <w:sz w:val="18"/>
      <w:szCs w:val="18"/>
    </w:rPr>
  </w:style>
  <w:style w:type="character" w:customStyle="1" w:styleId="a7">
    <w:name w:val="吹き出し (文字)"/>
    <w:link w:val="a6"/>
    <w:rsid w:val="008B3837"/>
    <w:rPr>
      <w:rFonts w:ascii="Arial" w:eastAsia="ＭＳ ゴシック" w:hAnsi="Arial" w:cs="Times New Roman"/>
      <w:kern w:val="2"/>
      <w:sz w:val="18"/>
      <w:szCs w:val="18"/>
    </w:rPr>
  </w:style>
  <w:style w:type="paragraph" w:styleId="a8">
    <w:name w:val="Revision"/>
    <w:hidden/>
    <w:uiPriority w:val="99"/>
    <w:semiHidden/>
    <w:rsid w:val="00F91C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262E-F3F7-41E2-B8BF-D265536C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197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2022-02-28T01:31:00Z</dcterms:created>
  <dcterms:modified xsi:type="dcterms:W3CDTF">2025-04-16T05:08:00Z</dcterms:modified>
</cp:coreProperties>
</file>